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7265E" w:rsidRDefault="00AC4E01">
      <w:pPr>
        <w:spacing w:line="240" w:lineRule="auto"/>
      </w:pPr>
      <w:bookmarkStart w:id="0" w:name="_gjdgxs" w:colFirst="0" w:colLast="0"/>
      <w:bookmarkEnd w:id="0"/>
      <w:r>
        <w:rPr>
          <w:rFonts w:ascii="Times New Roman" w:eastAsia="Times New Roman" w:hAnsi="Times New Roman" w:cs="Times New Roman"/>
          <w:b/>
        </w:rPr>
        <w:t xml:space="preserve">The effects of extraneous load on the relationship between self-regulated effort and germane load within an e-learning environment </w:t>
      </w:r>
    </w:p>
    <w:p w:rsidR="00F7265E" w:rsidRDefault="00F7265E">
      <w:pPr>
        <w:spacing w:line="240" w:lineRule="auto"/>
      </w:pPr>
    </w:p>
    <w:p w:rsidR="00F7265E" w:rsidRDefault="00AC4E01">
      <w:pPr>
        <w:spacing w:line="240" w:lineRule="auto"/>
      </w:pPr>
      <w:r>
        <w:rPr>
          <w:rFonts w:ascii="Times New Roman" w:eastAsia="Times New Roman" w:hAnsi="Times New Roman" w:cs="Times New Roman"/>
          <w:b/>
        </w:rPr>
        <w:t>Abstract</w:t>
      </w:r>
    </w:p>
    <w:p w:rsidR="00F7265E" w:rsidRDefault="00AC4E01">
      <w:pPr>
        <w:spacing w:line="240" w:lineRule="auto"/>
      </w:pPr>
      <w:r>
        <w:rPr>
          <w:rFonts w:ascii="Times New Roman" w:eastAsia="Times New Roman" w:hAnsi="Times New Roman" w:cs="Times New Roman"/>
        </w:rPr>
        <w:t>Within distance learning, instruction quality and self-regulated effort are important aspects of the learning process. Instructors need to deliver instruction that minimizes extraneous load and maximizes germane load, which directly contributes to learning. Additionally, self-regulated effort also contributes to learning. It would be particularly useful to see how effective self-regulated effort is in dealing with various levels of extraneous load. This study analyzed survey responses from a group of university students (n = 1,575) who participated in online learning classes in South Korea to examine the relationship between self-regulated effort and germane load within varying extraneous load conditions. The experimental design included the separation of extraneous load responses into three conditions (low, medium, high). Within each extraneous load condition, self-regulated effort responses were also separated based on levels (low, medium, high). Analysis was performed to determine the relationship between different levels of self-regulated effort on germane load within specific extraneous load conditions. The results generally showed that as extraneous load increased, self-regulated effort had less of an impact on germane load. It was also found that the use of effort-regulation strategies are effective only when dealing with low and mid-level extraneous load situations and that higher use of such strategies within high extraneous load situations is just as ineffective as lower levels of effort-regulation. This study not only provides insight into the processes occurring between online instruction and self-regulated effort strategies, but also promotes effective instruction in concert with self-regulated effort to increase learning within e-learning environments.</w:t>
      </w:r>
    </w:p>
    <w:p w:rsidR="00F7265E" w:rsidRDefault="00F7265E">
      <w:pPr>
        <w:spacing w:line="240" w:lineRule="auto"/>
      </w:pPr>
    </w:p>
    <w:p w:rsidR="00F7265E" w:rsidRDefault="00AC4E01">
      <w:pPr>
        <w:spacing w:line="240" w:lineRule="auto"/>
      </w:pPr>
      <w:r>
        <w:rPr>
          <w:rFonts w:ascii="Times New Roman" w:eastAsia="Times New Roman" w:hAnsi="Times New Roman" w:cs="Times New Roman"/>
          <w:b/>
        </w:rPr>
        <w:t>Keywords: e-learning, cognitive load, distance learning, extraneous load, germane load, online learning, self-regulated effort, self-regulated learning</w:t>
      </w:r>
    </w:p>
    <w:p w:rsidR="00F7265E" w:rsidRDefault="00AC4E01">
      <w:pPr>
        <w:spacing w:after="0" w:line="240" w:lineRule="auto"/>
      </w:pPr>
      <w:r>
        <w:rPr>
          <w:rFonts w:ascii="Times New Roman" w:eastAsia="Times New Roman" w:hAnsi="Times New Roman" w:cs="Times New Roman"/>
          <w:b/>
        </w:rPr>
        <w:t>Introduction</w:t>
      </w:r>
    </w:p>
    <w:p w:rsidR="00F7265E" w:rsidRDefault="00F7265E">
      <w:pPr>
        <w:spacing w:after="0" w:line="240" w:lineRule="auto"/>
      </w:pPr>
    </w:p>
    <w:p w:rsidR="00F7265E" w:rsidRDefault="00AC4E01">
      <w:pPr>
        <w:spacing w:line="240" w:lineRule="auto"/>
      </w:pPr>
      <w:r>
        <w:rPr>
          <w:rFonts w:ascii="Times New Roman" w:eastAsia="Times New Roman" w:hAnsi="Times New Roman" w:cs="Times New Roman"/>
        </w:rPr>
        <w:t xml:space="preserve">Distance learning magnifies the need for not only effective instruction, but also for specific learning strategies that help manage content delivered by instructors. </w:t>
      </w:r>
      <w:r w:rsidR="00B25ABB">
        <w:rPr>
          <w:rFonts w:ascii="Times New Roman" w:eastAsiaTheme="minorEastAsia" w:hAnsi="Times New Roman" w:cs="Times New Roman" w:hint="eastAsia"/>
        </w:rPr>
        <w:t>E-leaning</w:t>
      </w:r>
      <w:r>
        <w:rPr>
          <w:rFonts w:ascii="Times New Roman" w:eastAsia="Times New Roman" w:hAnsi="Times New Roman" w:cs="Times New Roman"/>
        </w:rPr>
        <w:t xml:space="preserve"> require a degree of autonomy</w:t>
      </w:r>
      <w:r w:rsidR="0020380F">
        <w:rPr>
          <w:rFonts w:ascii="Times New Roman" w:eastAsiaTheme="minorEastAsia" w:hAnsi="Times New Roman" w:cs="Times New Roman" w:hint="eastAsia"/>
        </w:rPr>
        <w:t>,</w:t>
      </w:r>
      <w:r>
        <w:rPr>
          <w:rFonts w:ascii="Times New Roman" w:eastAsia="Times New Roman" w:hAnsi="Times New Roman" w:cs="Times New Roman"/>
        </w:rPr>
        <w:t xml:space="preserve"> as students are faced with the challenge of selecting relevant content delivered to them through </w:t>
      </w:r>
      <w:r w:rsidR="0020380F">
        <w:rPr>
          <w:rFonts w:ascii="Times New Roman" w:eastAsiaTheme="minorEastAsia" w:hAnsi="Times New Roman" w:cs="Times New Roman" w:hint="eastAsia"/>
        </w:rPr>
        <w:t xml:space="preserve">multiple </w:t>
      </w:r>
      <w:r>
        <w:rPr>
          <w:rFonts w:ascii="Times New Roman" w:eastAsia="Times New Roman" w:hAnsi="Times New Roman" w:cs="Times New Roman"/>
        </w:rPr>
        <w:t xml:space="preserve">sources of information (Gerjets &amp; Scheiter, 2003; Mayer, 2014). The likelihood of excessive cognitive load may be greater if content </w:t>
      </w:r>
      <w:r w:rsidR="0020380F">
        <w:rPr>
          <w:rFonts w:ascii="Times New Roman" w:eastAsiaTheme="minorEastAsia" w:hAnsi="Times New Roman" w:cs="Times New Roman" w:hint="eastAsia"/>
        </w:rPr>
        <w:t xml:space="preserve">used in e-learning </w:t>
      </w:r>
      <w:r>
        <w:rPr>
          <w:rFonts w:ascii="Times New Roman" w:eastAsia="Times New Roman" w:hAnsi="Times New Roman" w:cs="Times New Roman"/>
        </w:rPr>
        <w:t>is not clearly presented (Gerjets &amp; Schei</w:t>
      </w:r>
      <w:r w:rsidR="00307668">
        <w:rPr>
          <w:rFonts w:ascii="Times New Roman" w:eastAsia="Times New Roman" w:hAnsi="Times New Roman" w:cs="Times New Roman"/>
        </w:rPr>
        <w:t>ter, 2003;</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Kalyuga</w:t>
      </w:r>
      <w:proofErr w:type="spellEnd"/>
      <w:r>
        <w:rPr>
          <w:rFonts w:ascii="Times New Roman" w:eastAsia="Times New Roman" w:hAnsi="Times New Roman" w:cs="Times New Roman"/>
        </w:rPr>
        <w:t xml:space="preserve">, Chandler, &amp; </w:t>
      </w:r>
      <w:proofErr w:type="spellStart"/>
      <w:r>
        <w:rPr>
          <w:rFonts w:ascii="Times New Roman" w:eastAsia="Times New Roman" w:hAnsi="Times New Roman" w:cs="Times New Roman"/>
        </w:rPr>
        <w:t>Swe</w:t>
      </w:r>
      <w:r w:rsidR="00EC352D">
        <w:rPr>
          <w:rFonts w:ascii="Times New Roman" w:eastAsia="Times New Roman" w:hAnsi="Times New Roman" w:cs="Times New Roman"/>
        </w:rPr>
        <w:t>ller</w:t>
      </w:r>
      <w:proofErr w:type="spellEnd"/>
      <w:r w:rsidR="00EC352D">
        <w:rPr>
          <w:rFonts w:ascii="Times New Roman" w:eastAsia="Times New Roman" w:hAnsi="Times New Roman" w:cs="Times New Roman"/>
        </w:rPr>
        <w:t>, 1999</w:t>
      </w:r>
      <w:r>
        <w:rPr>
          <w:rFonts w:ascii="Times New Roman" w:eastAsia="Times New Roman" w:hAnsi="Times New Roman" w:cs="Times New Roman"/>
        </w:rPr>
        <w:t>). Instructors need to deliver content in a way that will not overload cognitive processing of the learners. Additionally, it is beneficial for learners to self-regulate their effort and show determination to achieve success within online learning environments (</w:t>
      </w:r>
      <w:proofErr w:type="spellStart"/>
      <w:r w:rsidR="006638CA">
        <w:rPr>
          <w:rFonts w:ascii="Times New Roman" w:eastAsia="Times New Roman" w:hAnsi="Times New Roman" w:cs="Times New Roman"/>
          <w:color w:val="222222"/>
          <w:highlight w:val="white"/>
        </w:rPr>
        <w:t>Puzziferro</w:t>
      </w:r>
      <w:proofErr w:type="spellEnd"/>
      <w:r w:rsidR="006638CA">
        <w:rPr>
          <w:rFonts w:ascii="Times New Roman" w:eastAsia="Times New Roman" w:hAnsi="Times New Roman" w:cs="Times New Roman"/>
          <w:color w:val="222222"/>
          <w:highlight w:val="white"/>
        </w:rPr>
        <w:t>, 2008</w:t>
      </w:r>
      <w:r>
        <w:rPr>
          <w:rFonts w:ascii="Times New Roman" w:eastAsia="Times New Roman" w:hAnsi="Times New Roman" w:cs="Times New Roman"/>
        </w:rPr>
        <w:t xml:space="preserve">). Acknowledging the importance of both instruction quality and effort-regulation within e-learning, it would be particularly useful to examine the relationship between effort-regulation strategies and learning based on how much extraneous cognitive load students face within e-learning environments. </w:t>
      </w:r>
    </w:p>
    <w:p w:rsidR="00F7265E" w:rsidRDefault="00AC4E01">
      <w:pPr>
        <w:spacing w:line="240" w:lineRule="auto"/>
      </w:pPr>
      <w:r>
        <w:rPr>
          <w:rFonts w:ascii="Times New Roman" w:eastAsia="Times New Roman" w:hAnsi="Times New Roman" w:cs="Times New Roman"/>
        </w:rPr>
        <w:t>Cognitive load represents a process of information transfer by learners from their working me</w:t>
      </w:r>
      <w:r w:rsidR="008E5161">
        <w:rPr>
          <w:rFonts w:ascii="Times New Roman" w:eastAsia="Times New Roman" w:hAnsi="Times New Roman" w:cs="Times New Roman"/>
        </w:rPr>
        <w:t>mory to their long term memory</w:t>
      </w:r>
      <w:r w:rsidR="008E5161">
        <w:rPr>
          <w:rFonts w:ascii="Times New Roman" w:eastAsiaTheme="minorEastAsia" w:hAnsi="Times New Roman" w:cs="Times New Roman" w:hint="eastAsia"/>
        </w:rPr>
        <w:t>, and</w:t>
      </w:r>
      <w:r>
        <w:rPr>
          <w:rFonts w:ascii="Times New Roman" w:eastAsia="Times New Roman" w:hAnsi="Times New Roman" w:cs="Times New Roman"/>
        </w:rPr>
        <w:t xml:space="preserve"> addresses </w:t>
      </w:r>
      <w:r w:rsidR="008E5161">
        <w:rPr>
          <w:rFonts w:ascii="Times New Roman" w:eastAsiaTheme="minorEastAsia" w:hAnsi="Times New Roman" w:cs="Times New Roman" w:hint="eastAsia"/>
        </w:rPr>
        <w:t>this process</w:t>
      </w:r>
      <w:r>
        <w:rPr>
          <w:rFonts w:ascii="Times New Roman" w:eastAsia="Times New Roman" w:hAnsi="Times New Roman" w:cs="Times New Roman"/>
        </w:rPr>
        <w:t xml:space="preserve"> through the examination of the following three elements: intrinsic load, extraneous load, and germane load (De Jong, 2010; </w:t>
      </w:r>
      <w:proofErr w:type="spellStart"/>
      <w:r>
        <w:rPr>
          <w:rFonts w:ascii="Times New Roman" w:eastAsia="Times New Roman" w:hAnsi="Times New Roman" w:cs="Times New Roman"/>
        </w:rPr>
        <w:t>Sweller</w:t>
      </w:r>
      <w:proofErr w:type="spellEnd"/>
      <w:r>
        <w:rPr>
          <w:rFonts w:ascii="Times New Roman" w:eastAsia="Times New Roman" w:hAnsi="Times New Roman" w:cs="Times New Roman"/>
        </w:rPr>
        <w:t xml:space="preserve">, 2005; </w:t>
      </w:r>
      <w:proofErr w:type="spellStart"/>
      <w:r>
        <w:rPr>
          <w:rFonts w:ascii="Times New Roman" w:eastAsia="Times New Roman" w:hAnsi="Times New Roman" w:cs="Times New Roman"/>
        </w:rPr>
        <w:t>Sweller</w:t>
      </w:r>
      <w:proofErr w:type="spellEnd"/>
      <w:r>
        <w:rPr>
          <w:rFonts w:ascii="Times New Roman" w:eastAsia="Times New Roman" w:hAnsi="Times New Roman" w:cs="Times New Roman"/>
        </w:rPr>
        <w:t>, Van Merriënboer, &amp; Paas, 1998). Intrinsic load reflects the complexity of the material coupled with prior knowledge of the learners (</w:t>
      </w:r>
      <w:proofErr w:type="spellStart"/>
      <w:r>
        <w:rPr>
          <w:rFonts w:ascii="Times New Roman" w:eastAsia="Times New Roman" w:hAnsi="Times New Roman" w:cs="Times New Roman"/>
        </w:rPr>
        <w:t>Sweller</w:t>
      </w:r>
      <w:proofErr w:type="spellEnd"/>
      <w:r>
        <w:rPr>
          <w:rFonts w:ascii="Times New Roman" w:eastAsia="Times New Roman" w:hAnsi="Times New Roman" w:cs="Times New Roman"/>
        </w:rPr>
        <w:t xml:space="preserve"> &amp; Chandler, 1994). Extraneous load reflects </w:t>
      </w:r>
      <w:r w:rsidR="008E5161">
        <w:rPr>
          <w:rFonts w:ascii="Times New Roman" w:eastAsiaTheme="minorEastAsia" w:hAnsi="Times New Roman" w:cs="Times New Roman" w:hint="eastAsia"/>
        </w:rPr>
        <w:t xml:space="preserve">poor instructional </w:t>
      </w:r>
      <w:r w:rsidR="000B41A4">
        <w:rPr>
          <w:rFonts w:ascii="Times New Roman" w:eastAsiaTheme="minorEastAsia" w:hAnsi="Times New Roman" w:cs="Times New Roman"/>
        </w:rPr>
        <w:t>delivery</w:t>
      </w:r>
      <w:r w:rsidR="000B41A4">
        <w:rPr>
          <w:rFonts w:ascii="Times New Roman" w:eastAsia="Times New Roman" w:hAnsi="Times New Roman" w:cs="Times New Roman"/>
        </w:rPr>
        <w:t xml:space="preserve"> that causes</w:t>
      </w:r>
      <w:r>
        <w:rPr>
          <w:rFonts w:ascii="Times New Roman" w:eastAsia="Times New Roman" w:hAnsi="Times New Roman" w:cs="Times New Roman"/>
        </w:rPr>
        <w:t xml:space="preserve"> unnecessary processing within short term memory to a point where student learning is negatively affected (Cierniak, et al., 2009; </w:t>
      </w:r>
      <w:r>
        <w:rPr>
          <w:rFonts w:ascii="Times New Roman" w:eastAsia="Times New Roman" w:hAnsi="Times New Roman" w:cs="Times New Roman"/>
          <w:color w:val="222222"/>
          <w:highlight w:val="white"/>
        </w:rPr>
        <w:t>Leppink, Paas</w:t>
      </w:r>
      <w:r w:rsidR="00F76EEA">
        <w:rPr>
          <w:rFonts w:ascii="Times New Roman" w:eastAsia="Times New Roman" w:hAnsi="Times New Roman" w:cs="Times New Roman"/>
          <w:color w:val="222222"/>
          <w:highlight w:val="white"/>
        </w:rPr>
        <w:t>, Van</w:t>
      </w:r>
      <w:r>
        <w:rPr>
          <w:rFonts w:ascii="Times New Roman" w:eastAsia="Times New Roman" w:hAnsi="Times New Roman" w:cs="Times New Roman"/>
          <w:color w:val="222222"/>
          <w:highlight w:val="white"/>
        </w:rPr>
        <w:t xml:space="preserve"> der Vleuten, Van Gog, &amp; Van Merri</w:t>
      </w:r>
      <w:r w:rsidR="008E5161">
        <w:rPr>
          <w:rFonts w:ascii="Times New Roman" w:eastAsia="Times New Roman" w:hAnsi="Times New Roman" w:cs="Times New Roman"/>
          <w:color w:val="222222"/>
          <w:highlight w:val="white"/>
        </w:rPr>
        <w:t>ënboer, 2013</w:t>
      </w:r>
      <w:r>
        <w:rPr>
          <w:rFonts w:ascii="Times New Roman" w:eastAsia="Times New Roman" w:hAnsi="Times New Roman" w:cs="Times New Roman"/>
          <w:color w:val="222222"/>
          <w:highlight w:val="white"/>
        </w:rPr>
        <w:t>)</w:t>
      </w:r>
      <w:r>
        <w:rPr>
          <w:rFonts w:ascii="Times New Roman" w:eastAsia="Times New Roman" w:hAnsi="Times New Roman" w:cs="Times New Roman"/>
        </w:rPr>
        <w:t>. Germane load is the only element of cognitive load theory where high levels are considered positive for the learning experience (Cierniak, et al., 2009). More specifically, germane load directly contributes to learning and represents how well the students understand the content (</w:t>
      </w:r>
      <w:proofErr w:type="spellStart"/>
      <w:r>
        <w:rPr>
          <w:rFonts w:ascii="Times New Roman" w:eastAsia="Times New Roman" w:hAnsi="Times New Roman" w:cs="Times New Roman"/>
        </w:rPr>
        <w:t>Sweller</w:t>
      </w:r>
      <w:proofErr w:type="spellEnd"/>
      <w:r>
        <w:rPr>
          <w:rFonts w:ascii="Times New Roman" w:eastAsia="Times New Roman" w:hAnsi="Times New Roman" w:cs="Times New Roman"/>
        </w:rPr>
        <w:t>, et al., 1998). Additionally, germane load levels are determined by the amount of effort exerted by learners in order to comprehend the content (</w:t>
      </w:r>
      <w:r>
        <w:rPr>
          <w:rFonts w:ascii="Times New Roman" w:eastAsia="Times New Roman" w:hAnsi="Times New Roman" w:cs="Times New Roman"/>
          <w:color w:val="222222"/>
          <w:highlight w:val="white"/>
        </w:rPr>
        <w:t xml:space="preserve">Homer, </w:t>
      </w:r>
      <w:proofErr w:type="spellStart"/>
      <w:r>
        <w:rPr>
          <w:rFonts w:ascii="Times New Roman" w:eastAsia="Times New Roman" w:hAnsi="Times New Roman" w:cs="Times New Roman"/>
          <w:color w:val="222222"/>
          <w:highlight w:val="white"/>
        </w:rPr>
        <w:t>Plass</w:t>
      </w:r>
      <w:proofErr w:type="spellEnd"/>
      <w:r>
        <w:rPr>
          <w:rFonts w:ascii="Times New Roman" w:eastAsia="Times New Roman" w:hAnsi="Times New Roman" w:cs="Times New Roman"/>
          <w:color w:val="222222"/>
          <w:highlight w:val="white"/>
        </w:rPr>
        <w:t>, &amp; Blake, 2008</w:t>
      </w:r>
      <w:r w:rsidR="00C33D19">
        <w:rPr>
          <w:rFonts w:ascii="Times New Roman" w:eastAsiaTheme="minorEastAsia" w:hAnsi="Times New Roman" w:cs="Times New Roman" w:hint="eastAsia"/>
          <w:color w:val="222222"/>
          <w:highlight w:val="white"/>
        </w:rPr>
        <w:t>)</w:t>
      </w:r>
      <w:r w:rsidR="00C33D19">
        <w:rPr>
          <w:rFonts w:ascii="Times New Roman" w:eastAsiaTheme="minorEastAsia" w:hAnsi="Times New Roman" w:cs="Times New Roman" w:hint="eastAsia"/>
          <w:color w:val="222222"/>
        </w:rPr>
        <w:t xml:space="preserve">. </w:t>
      </w:r>
      <w:r>
        <w:rPr>
          <w:rFonts w:ascii="Times New Roman" w:eastAsia="Times New Roman" w:hAnsi="Times New Roman" w:cs="Times New Roman"/>
        </w:rPr>
        <w:t xml:space="preserve">An ideal learning environment is one that promotes high levels of germane load through the reduction of extraneous load (Cierniak, et al., 2009; </w:t>
      </w:r>
      <w:proofErr w:type="spellStart"/>
      <w:r>
        <w:rPr>
          <w:rFonts w:ascii="Times New Roman" w:eastAsia="Times New Roman" w:hAnsi="Times New Roman" w:cs="Times New Roman"/>
        </w:rPr>
        <w:t>Sweller</w:t>
      </w:r>
      <w:proofErr w:type="spellEnd"/>
      <w:r>
        <w:rPr>
          <w:rFonts w:ascii="Times New Roman" w:eastAsia="Times New Roman" w:hAnsi="Times New Roman" w:cs="Times New Roman"/>
        </w:rPr>
        <w:t xml:space="preserve">, et al., 1998). </w:t>
      </w:r>
    </w:p>
    <w:p w:rsidR="00F7265E" w:rsidRDefault="00AC4E01">
      <w:pPr>
        <w:spacing w:line="240" w:lineRule="auto"/>
      </w:pPr>
      <w:r>
        <w:rPr>
          <w:rFonts w:ascii="Times New Roman" w:eastAsia="Times New Roman" w:hAnsi="Times New Roman" w:cs="Times New Roman"/>
        </w:rPr>
        <w:t xml:space="preserve">Self-regulated learning is defined as the ability to show levels of independent and proactive engagement through </w:t>
      </w:r>
      <w:r>
        <w:rPr>
          <w:rFonts w:ascii="Times New Roman" w:eastAsia="Times New Roman" w:hAnsi="Times New Roman" w:cs="Times New Roman"/>
        </w:rPr>
        <w:lastRenderedPageBreak/>
        <w:t>self-motivational and behavioral techniques used to a</w:t>
      </w:r>
      <w:r w:rsidR="00DB248C">
        <w:rPr>
          <w:rFonts w:ascii="Times New Roman" w:eastAsia="Times New Roman" w:hAnsi="Times New Roman" w:cs="Times New Roman"/>
        </w:rPr>
        <w:t>ccomplish goals (Zimmerman, 200</w:t>
      </w:r>
      <w:r w:rsidR="00DB248C">
        <w:rPr>
          <w:rFonts w:ascii="Times New Roman" w:eastAsiaTheme="minorEastAsia" w:hAnsi="Times New Roman" w:cs="Times New Roman" w:hint="eastAsia"/>
        </w:rPr>
        <w:t>8</w:t>
      </w:r>
      <w:r>
        <w:rPr>
          <w:rFonts w:ascii="Times New Roman" w:eastAsia="Times New Roman" w:hAnsi="Times New Roman" w:cs="Times New Roman"/>
        </w:rPr>
        <w:t>). Self-regulated learners are persistent when confronted with difficult tasks, and are able to keep away from behaviors that distract them from the learning process (</w:t>
      </w:r>
      <w:proofErr w:type="spellStart"/>
      <w:r>
        <w:rPr>
          <w:rFonts w:ascii="Times New Roman" w:eastAsia="Times New Roman" w:hAnsi="Times New Roman" w:cs="Times New Roman"/>
        </w:rPr>
        <w:t>Dabbagh</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Kitsantas</w:t>
      </w:r>
      <w:proofErr w:type="spellEnd"/>
      <w:r>
        <w:rPr>
          <w:rFonts w:ascii="Times New Roman" w:eastAsia="Times New Roman" w:hAnsi="Times New Roman" w:cs="Times New Roman"/>
        </w:rPr>
        <w:t>, 2012). Furthermore, self-regulated learners believe that taking on challenging tasks, developing a deep understanding of content, and using more effort will enhance their learning and ultimately help them succeed in their coursework (</w:t>
      </w:r>
      <w:r>
        <w:rPr>
          <w:rFonts w:ascii="Times New Roman" w:eastAsia="Times New Roman" w:hAnsi="Times New Roman" w:cs="Times New Roman"/>
          <w:color w:val="252525"/>
        </w:rPr>
        <w:t xml:space="preserve">Perry, Phillips, &amp; Hutchinson, 2006). Research has conceptualized self-regulated learning through learning strategies </w:t>
      </w:r>
      <w:r w:rsidR="00B4291F">
        <w:rPr>
          <w:rFonts w:ascii="Times New Roman" w:eastAsiaTheme="minorEastAsia" w:hAnsi="Times New Roman" w:cs="Times New Roman" w:hint="eastAsia"/>
          <w:color w:val="252525"/>
        </w:rPr>
        <w:t>for dealing</w:t>
      </w:r>
      <w:r>
        <w:rPr>
          <w:rFonts w:ascii="Times New Roman" w:eastAsia="Times New Roman" w:hAnsi="Times New Roman" w:cs="Times New Roman"/>
          <w:color w:val="252525"/>
        </w:rPr>
        <w:t xml:space="preserve"> with particular aspects of the learning environment. Specifically, the Motivational Strategies for Learning Questionnaire (MSLQ) was developed to reflect the way learners use their beliefs and cognition to formulate motivational learning strategies based on specific forms of instruction delivered to them (</w:t>
      </w:r>
      <w:proofErr w:type="spellStart"/>
      <w:r>
        <w:rPr>
          <w:rFonts w:ascii="Times New Roman" w:eastAsia="Times New Roman" w:hAnsi="Times New Roman" w:cs="Times New Roman"/>
          <w:color w:val="252525"/>
          <w:highlight w:val="white"/>
        </w:rPr>
        <w:t>Pintrich</w:t>
      </w:r>
      <w:proofErr w:type="spellEnd"/>
      <w:r>
        <w:rPr>
          <w:rFonts w:ascii="Times New Roman" w:eastAsia="Times New Roman" w:hAnsi="Times New Roman" w:cs="Times New Roman"/>
          <w:color w:val="252525"/>
          <w:highlight w:val="white"/>
        </w:rPr>
        <w:t xml:space="preserve">, Smith, Garcia, &amp; </w:t>
      </w:r>
      <w:proofErr w:type="spellStart"/>
      <w:r>
        <w:rPr>
          <w:rFonts w:ascii="Times New Roman" w:eastAsia="Times New Roman" w:hAnsi="Times New Roman" w:cs="Times New Roman"/>
          <w:color w:val="252525"/>
          <w:highlight w:val="white"/>
        </w:rPr>
        <w:t>McKeachie</w:t>
      </w:r>
      <w:proofErr w:type="spellEnd"/>
      <w:r>
        <w:rPr>
          <w:rFonts w:ascii="Times New Roman" w:eastAsia="Times New Roman" w:hAnsi="Times New Roman" w:cs="Times New Roman"/>
          <w:color w:val="252525"/>
          <w:highlight w:val="white"/>
        </w:rPr>
        <w:t>, 1991</w:t>
      </w:r>
      <w:r>
        <w:rPr>
          <w:rFonts w:ascii="Times New Roman" w:eastAsia="Times New Roman" w:hAnsi="Times New Roman" w:cs="Times New Roman"/>
          <w:color w:val="222222"/>
          <w:highlight w:val="white"/>
        </w:rPr>
        <w:t>). MSLQ strategies include self-regulated effort, which has been defined as the amount of commitment dedicated to managing specific instructional tasks that are per</w:t>
      </w:r>
      <w:r w:rsidR="00B4291F">
        <w:rPr>
          <w:rFonts w:ascii="Times New Roman" w:eastAsia="Times New Roman" w:hAnsi="Times New Roman" w:cs="Times New Roman"/>
          <w:color w:val="222222"/>
          <w:highlight w:val="white"/>
        </w:rPr>
        <w:t>ceived as difficult to complete</w:t>
      </w:r>
      <w:r w:rsidR="00B4291F">
        <w:rPr>
          <w:rFonts w:ascii="Times New Roman" w:eastAsiaTheme="minorEastAsia" w:hAnsi="Times New Roman" w:cs="Times New Roman" w:hint="eastAsia"/>
          <w:color w:val="222222"/>
          <w:highlight w:val="white"/>
        </w:rPr>
        <w:t xml:space="preserve"> </w:t>
      </w:r>
      <w:r>
        <w:rPr>
          <w:rFonts w:ascii="Times New Roman" w:eastAsia="Times New Roman" w:hAnsi="Times New Roman" w:cs="Times New Roman"/>
          <w:color w:val="222222"/>
          <w:highlight w:val="white"/>
        </w:rPr>
        <w:t>(</w:t>
      </w:r>
      <w:proofErr w:type="spellStart"/>
      <w:r>
        <w:rPr>
          <w:rFonts w:ascii="Times New Roman" w:eastAsia="Times New Roman" w:hAnsi="Times New Roman" w:cs="Times New Roman"/>
          <w:color w:val="252525"/>
          <w:highlight w:val="white"/>
        </w:rPr>
        <w:t>Pintrich</w:t>
      </w:r>
      <w:proofErr w:type="spellEnd"/>
      <w:r>
        <w:rPr>
          <w:rFonts w:ascii="Times New Roman" w:eastAsia="Times New Roman" w:hAnsi="Times New Roman" w:cs="Times New Roman"/>
          <w:color w:val="252525"/>
          <w:highlight w:val="white"/>
        </w:rPr>
        <w:t>, et al.</w:t>
      </w:r>
      <w:r w:rsidR="00F70D02">
        <w:rPr>
          <w:rFonts w:ascii="Times New Roman" w:eastAsia="Times New Roman" w:hAnsi="Times New Roman" w:cs="Times New Roman"/>
          <w:color w:val="252525"/>
          <w:highlight w:val="white"/>
        </w:rPr>
        <w:t>, 1991</w:t>
      </w:r>
      <w:r>
        <w:rPr>
          <w:rFonts w:ascii="Times New Roman" w:eastAsia="Times New Roman" w:hAnsi="Times New Roman" w:cs="Times New Roman"/>
          <w:color w:val="252525"/>
          <w:highlight w:val="white"/>
        </w:rPr>
        <w:t xml:space="preserve">). </w:t>
      </w:r>
    </w:p>
    <w:p w:rsidR="00F7265E" w:rsidRDefault="00AC4E01">
      <w:pPr>
        <w:spacing w:line="240" w:lineRule="auto"/>
      </w:pPr>
      <w:r>
        <w:rPr>
          <w:rFonts w:ascii="Times New Roman" w:eastAsia="Times New Roman" w:hAnsi="Times New Roman" w:cs="Times New Roman"/>
          <w:b/>
        </w:rPr>
        <w:t>Theoretical background</w:t>
      </w:r>
    </w:p>
    <w:p w:rsidR="00F7265E" w:rsidRDefault="00AC4E01">
      <w:pPr>
        <w:spacing w:line="240" w:lineRule="auto"/>
      </w:pPr>
      <w:r>
        <w:rPr>
          <w:rFonts w:ascii="Times New Roman" w:eastAsia="Times New Roman" w:hAnsi="Times New Roman" w:cs="Times New Roman"/>
          <w:b/>
        </w:rPr>
        <w:t xml:space="preserve">Relationship between extraneous load and germane load </w:t>
      </w:r>
    </w:p>
    <w:p w:rsidR="00F7265E" w:rsidRPr="00225E12" w:rsidRDefault="00AC4E01">
      <w:pPr>
        <w:spacing w:line="240" w:lineRule="auto"/>
        <w:rPr>
          <w:rFonts w:eastAsiaTheme="minorEastAsia"/>
        </w:rPr>
      </w:pPr>
      <w:r>
        <w:rPr>
          <w:rFonts w:ascii="Times New Roman" w:eastAsia="Times New Roman" w:hAnsi="Times New Roman" w:cs="Times New Roman"/>
          <w:color w:val="222222"/>
          <w:highlight w:val="white"/>
        </w:rPr>
        <w:t>Both extraneous load and germane load are associated with effort put forth by learners. While effort associated with extraneous load is a result of poor instructional practices that cause unnecessary processing, effort associated with germane load contributes to processes that are reflective of learning (</w:t>
      </w:r>
      <w:proofErr w:type="spellStart"/>
      <w:r>
        <w:rPr>
          <w:rFonts w:ascii="Times New Roman" w:eastAsia="Times New Roman" w:hAnsi="Times New Roman" w:cs="Times New Roman"/>
        </w:rPr>
        <w:t>Kirschner</w:t>
      </w:r>
      <w:proofErr w:type="spellEnd"/>
      <w:r>
        <w:rPr>
          <w:rFonts w:ascii="Times New Roman" w:eastAsia="Times New Roman" w:hAnsi="Times New Roman" w:cs="Times New Roman"/>
        </w:rPr>
        <w:t>, 2002)</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rPr>
        <w:t>When instructional design effectively minimizes extraneous load, learners can effectively construct schema by engaging in relevant activities that contribute to learning, further enhancing levels of germane load (De Jong</w:t>
      </w:r>
      <w:r w:rsidR="009534F3">
        <w:rPr>
          <w:rFonts w:ascii="Times New Roman" w:eastAsia="Times New Roman" w:hAnsi="Times New Roman" w:cs="Times New Roman"/>
        </w:rPr>
        <w:t xml:space="preserve">, 2010; </w:t>
      </w:r>
      <w:proofErr w:type="spellStart"/>
      <w:r>
        <w:rPr>
          <w:rFonts w:ascii="Times New Roman" w:eastAsia="Times New Roman" w:hAnsi="Times New Roman" w:cs="Times New Roman"/>
          <w:color w:val="222222"/>
          <w:highlight w:val="white"/>
        </w:rPr>
        <w:t>Sweller</w:t>
      </w:r>
      <w:proofErr w:type="spellEnd"/>
      <w:r>
        <w:rPr>
          <w:rFonts w:ascii="Times New Roman" w:eastAsia="Times New Roman" w:hAnsi="Times New Roman" w:cs="Times New Roman"/>
          <w:color w:val="222222"/>
          <w:highlight w:val="white"/>
        </w:rPr>
        <w:t>, et al., 1998). Within e-learning multimedia environments specifically, extraneous load can negatively affect cognitive processes that lead to learning. Mayer (2014) showed</w:t>
      </w:r>
      <w:r w:rsidR="000B41A4">
        <w:rPr>
          <w:rFonts w:ascii="Times New Roman" w:eastAsia="Times New Roman" w:hAnsi="Times New Roman" w:cs="Times New Roman"/>
          <w:color w:val="222222"/>
          <w:highlight w:val="white"/>
        </w:rPr>
        <w:t xml:space="preserve"> that when extraneous </w:t>
      </w:r>
      <w:r>
        <w:rPr>
          <w:rFonts w:ascii="Times New Roman" w:eastAsia="Times New Roman" w:hAnsi="Times New Roman" w:cs="Times New Roman"/>
          <w:color w:val="222222"/>
          <w:highlight w:val="white"/>
        </w:rPr>
        <w:t xml:space="preserve">material is added to portions of the lecture where the processing of other essential information is simultaneously required, students show lower levels of comprehension. </w:t>
      </w:r>
      <w:r w:rsidR="00D572AD">
        <w:rPr>
          <w:rFonts w:ascii="Times New Roman" w:eastAsiaTheme="minorEastAsia" w:hAnsi="Times New Roman" w:cs="Times New Roman" w:hint="eastAsia"/>
          <w:color w:val="222222"/>
        </w:rPr>
        <w:t>Additionally,</w:t>
      </w:r>
      <w:r>
        <w:rPr>
          <w:rFonts w:ascii="Times New Roman" w:eastAsia="Times New Roman" w:hAnsi="Times New Roman" w:cs="Times New Roman"/>
          <w:color w:val="222222"/>
        </w:rPr>
        <w:t xml:space="preserve"> </w:t>
      </w:r>
      <w:r w:rsidR="000B41A4">
        <w:rPr>
          <w:rFonts w:ascii="Times New Roman" w:eastAsiaTheme="minorEastAsia" w:hAnsi="Times New Roman" w:cs="Times New Roman" w:hint="eastAsia"/>
          <w:color w:val="222222"/>
        </w:rPr>
        <w:t>splitting learners</w:t>
      </w:r>
      <w:r w:rsidR="000B41A4">
        <w:rPr>
          <w:rFonts w:ascii="Times New Roman" w:eastAsiaTheme="minorEastAsia" w:hAnsi="Times New Roman" w:cs="Times New Roman"/>
          <w:color w:val="222222"/>
        </w:rPr>
        <w:t>’</w:t>
      </w:r>
      <w:r w:rsidR="000B41A4">
        <w:rPr>
          <w:rFonts w:ascii="Times New Roman" w:eastAsiaTheme="minorEastAsia" w:hAnsi="Times New Roman" w:cs="Times New Roman" w:hint="eastAsia"/>
          <w:color w:val="222222"/>
        </w:rPr>
        <w:t xml:space="preserve"> attention between multiple sources of information presented simultaneously </w:t>
      </w:r>
      <w:r w:rsidR="00D572AD">
        <w:rPr>
          <w:rFonts w:ascii="Times New Roman" w:eastAsiaTheme="minorEastAsia" w:hAnsi="Times New Roman" w:cs="Times New Roman" w:hint="eastAsia"/>
          <w:color w:val="222222"/>
        </w:rPr>
        <w:t>has been shown to create extraneous processing, negatively affecting learning</w:t>
      </w:r>
      <w:r>
        <w:rPr>
          <w:rFonts w:ascii="Times New Roman" w:eastAsia="Times New Roman" w:hAnsi="Times New Roman" w:cs="Times New Roman"/>
          <w:color w:val="222222"/>
        </w:rPr>
        <w:t xml:space="preserve"> (Moreno, Mayer, Spires, &amp; Lester, 2001).</w:t>
      </w:r>
      <w:r w:rsidR="00225E12">
        <w:rPr>
          <w:rFonts w:ascii="Times New Roman" w:eastAsiaTheme="minorEastAsia" w:hAnsi="Times New Roman" w:cs="Times New Roman" w:hint="eastAsia"/>
          <w:color w:val="222222"/>
        </w:rPr>
        <w:t xml:space="preserve"> </w:t>
      </w:r>
      <w:r w:rsidR="00D572AD">
        <w:rPr>
          <w:rFonts w:ascii="Times New Roman" w:eastAsiaTheme="minorEastAsia" w:hAnsi="Times New Roman" w:cs="Times New Roman" w:hint="eastAsia"/>
          <w:color w:val="222222"/>
        </w:rPr>
        <w:t xml:space="preserve">Furthermore, reducing extraneous load has been shown to be </w:t>
      </w:r>
      <w:r w:rsidR="00D572AD">
        <w:rPr>
          <w:rFonts w:ascii="Times New Roman" w:eastAsiaTheme="minorEastAsia" w:hAnsi="Times New Roman" w:cs="Times New Roman"/>
          <w:color w:val="222222"/>
        </w:rPr>
        <w:t>beneficial</w:t>
      </w:r>
      <w:r w:rsidR="00D572AD">
        <w:rPr>
          <w:rFonts w:ascii="Times New Roman" w:eastAsiaTheme="minorEastAsia" w:hAnsi="Times New Roman" w:cs="Times New Roman" w:hint="eastAsia"/>
          <w:color w:val="222222"/>
        </w:rPr>
        <w:t xml:space="preserve"> to learning, as </w:t>
      </w:r>
      <w:r w:rsidR="00225E12">
        <w:rPr>
          <w:rFonts w:ascii="Times New Roman" w:eastAsiaTheme="minorEastAsia" w:hAnsi="Times New Roman" w:cs="Times New Roman" w:hint="eastAsia"/>
          <w:color w:val="222222"/>
        </w:rPr>
        <w:t xml:space="preserve">the elimination of redundant extraneous on-screen text has been shown to lead to better understanding of online multimedia presentations </w:t>
      </w:r>
      <w:r w:rsidR="00225E12">
        <w:rPr>
          <w:rFonts w:ascii="Times New Roman" w:eastAsia="Times New Roman" w:hAnsi="Times New Roman" w:cs="Times New Roman"/>
          <w:color w:val="222222"/>
        </w:rPr>
        <w:t xml:space="preserve">(Mayer, </w:t>
      </w:r>
      <w:proofErr w:type="spellStart"/>
      <w:r w:rsidR="00225E12">
        <w:rPr>
          <w:rFonts w:ascii="Times New Roman" w:eastAsia="Times New Roman" w:hAnsi="Times New Roman" w:cs="Times New Roman"/>
          <w:color w:val="222222"/>
        </w:rPr>
        <w:t>Heiser</w:t>
      </w:r>
      <w:proofErr w:type="spellEnd"/>
      <w:r w:rsidR="00225E12">
        <w:rPr>
          <w:rFonts w:ascii="Times New Roman" w:eastAsia="Times New Roman" w:hAnsi="Times New Roman" w:cs="Times New Roman"/>
          <w:color w:val="222222"/>
        </w:rPr>
        <w:t xml:space="preserve">, &amp; </w:t>
      </w:r>
      <w:proofErr w:type="spellStart"/>
      <w:r w:rsidR="00225E12">
        <w:rPr>
          <w:rFonts w:ascii="Times New Roman" w:eastAsia="Times New Roman" w:hAnsi="Times New Roman" w:cs="Times New Roman"/>
          <w:color w:val="222222"/>
        </w:rPr>
        <w:t>Lonn</w:t>
      </w:r>
      <w:proofErr w:type="spellEnd"/>
      <w:r w:rsidR="00225E12">
        <w:rPr>
          <w:rFonts w:ascii="Times New Roman" w:eastAsia="Times New Roman" w:hAnsi="Times New Roman" w:cs="Times New Roman"/>
          <w:color w:val="222222"/>
        </w:rPr>
        <w:t>, 2001).</w:t>
      </w:r>
      <w:r w:rsidR="00225E12">
        <w:rPr>
          <w:rFonts w:ascii="Times New Roman" w:eastAsiaTheme="minorEastAsia" w:hAnsi="Times New Roman" w:cs="Times New Roman" w:hint="eastAsia"/>
          <w:color w:val="222222"/>
        </w:rPr>
        <w:t xml:space="preserve"> </w:t>
      </w:r>
    </w:p>
    <w:p w:rsidR="00F7265E" w:rsidRDefault="00AC4E01">
      <w:pPr>
        <w:spacing w:line="240" w:lineRule="auto"/>
      </w:pPr>
      <w:r>
        <w:rPr>
          <w:rFonts w:ascii="Times New Roman" w:eastAsia="Times New Roman" w:hAnsi="Times New Roman" w:cs="Times New Roman"/>
          <w:b/>
          <w:color w:val="222222"/>
        </w:rPr>
        <w:t>Relationship between extraneous load and self-regulated effort</w:t>
      </w:r>
    </w:p>
    <w:p w:rsidR="00F7265E" w:rsidRDefault="00AC4E01">
      <w:pPr>
        <w:spacing w:line="240" w:lineRule="auto"/>
      </w:pPr>
      <w:r>
        <w:rPr>
          <w:rFonts w:ascii="Times New Roman" w:eastAsia="Times New Roman" w:hAnsi="Times New Roman" w:cs="Times New Roman"/>
          <w:color w:val="222222"/>
        </w:rPr>
        <w:t xml:space="preserve">Students’ use of specific strategies is often determined by the learning environment itself. Self-regulated learning strategies such as effort regulation are not static, but contextually bound through the type of instruction delivered within specific learning environments (Duncan &amp; </w:t>
      </w:r>
      <w:proofErr w:type="spellStart"/>
      <w:r>
        <w:rPr>
          <w:rFonts w:ascii="Times New Roman" w:eastAsia="Times New Roman" w:hAnsi="Times New Roman" w:cs="Times New Roman"/>
          <w:color w:val="222222"/>
        </w:rPr>
        <w:t>McKeachie</w:t>
      </w:r>
      <w:proofErr w:type="spellEnd"/>
      <w:r>
        <w:rPr>
          <w:rFonts w:ascii="Times New Roman" w:eastAsia="Times New Roman" w:hAnsi="Times New Roman" w:cs="Times New Roman"/>
          <w:color w:val="222222"/>
        </w:rPr>
        <w:t>, 2005). The quality of instruction represents a specific environmental factor that may influence students’ effort through the use of self-regulated learning strategies. The amount of effort students employ is often related to their perceptions of how effective that effort would be, given specific circumstances within their environment (</w:t>
      </w:r>
      <w:proofErr w:type="spellStart"/>
      <w:r>
        <w:rPr>
          <w:rFonts w:ascii="Times New Roman" w:eastAsia="Times New Roman" w:hAnsi="Times New Roman" w:cs="Times New Roman"/>
        </w:rPr>
        <w:t>Paas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Tuovinen</w:t>
      </w:r>
      <w:proofErr w:type="spellEnd"/>
      <w:r>
        <w:rPr>
          <w:rFonts w:ascii="Times New Roman" w:eastAsia="Times New Roman" w:hAnsi="Times New Roman" w:cs="Times New Roman"/>
        </w:rPr>
        <w:t xml:space="preserve">, van </w:t>
      </w:r>
      <w:proofErr w:type="spellStart"/>
      <w:r>
        <w:rPr>
          <w:rFonts w:ascii="Times New Roman" w:eastAsia="Times New Roman" w:hAnsi="Times New Roman" w:cs="Times New Roman"/>
        </w:rPr>
        <w:t>Merriënboer</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Darabi</w:t>
      </w:r>
      <w:proofErr w:type="spellEnd"/>
      <w:r>
        <w:rPr>
          <w:rFonts w:ascii="Times New Roman" w:eastAsia="Times New Roman" w:hAnsi="Times New Roman" w:cs="Times New Roman"/>
        </w:rPr>
        <w:t>, 2005)</w:t>
      </w:r>
      <w:r>
        <w:rPr>
          <w:rFonts w:ascii="Times New Roman" w:eastAsia="Times New Roman" w:hAnsi="Times New Roman" w:cs="Times New Roman"/>
          <w:color w:val="222222"/>
        </w:rPr>
        <w:t xml:space="preserve">. In other words, if instruction contains elements that lead to extraneous processing, learners may perceive those elements as </w:t>
      </w:r>
      <w:r w:rsidR="0032124D">
        <w:rPr>
          <w:rFonts w:ascii="Times New Roman" w:eastAsia="Times New Roman" w:hAnsi="Times New Roman" w:cs="Times New Roman"/>
          <w:color w:val="222222"/>
        </w:rPr>
        <w:t>unnecessary</w:t>
      </w:r>
      <w:r>
        <w:rPr>
          <w:rFonts w:ascii="Times New Roman" w:eastAsia="Times New Roman" w:hAnsi="Times New Roman" w:cs="Times New Roman"/>
          <w:color w:val="222222"/>
        </w:rPr>
        <w:t xml:space="preserve"> for success, therefore reducing their effort. Additionally, the cognitive processing associated with extraneous load is compounded by further cognitive processing required for self-regulation, which may affect students’ effort, given the limited processing power afforded to individuals</w:t>
      </w:r>
      <w:r w:rsidR="00DB248C">
        <w:rPr>
          <w:rFonts w:ascii="Times New Roman" w:eastAsia="Times New Roman" w:hAnsi="Times New Roman" w:cs="Times New Roman"/>
          <w:color w:val="222222"/>
        </w:rPr>
        <w:t xml:space="preserve"> at a specific time (Saw, 2011</w:t>
      </w:r>
      <w:r>
        <w:rPr>
          <w:rFonts w:ascii="Times New Roman" w:eastAsia="Times New Roman" w:hAnsi="Times New Roman" w:cs="Times New Roman"/>
          <w:color w:val="222222"/>
          <w:highlight w:val="white"/>
        </w:rPr>
        <w:t>)</w:t>
      </w:r>
      <w:r>
        <w:rPr>
          <w:rFonts w:ascii="Times New Roman" w:eastAsia="Times New Roman" w:hAnsi="Times New Roman" w:cs="Times New Roman"/>
          <w:color w:val="222222"/>
        </w:rPr>
        <w:t xml:space="preserve">. On the other hand, instruction designed to reduce extraneous load allows for more cognitive processing to be focused on self-regulated learning strategies and may be perceived by students as useful for learning, which in theory, should lead to more effort. </w:t>
      </w:r>
    </w:p>
    <w:p w:rsidR="00F7265E" w:rsidRDefault="00AC4E01">
      <w:pPr>
        <w:spacing w:line="240" w:lineRule="auto"/>
      </w:pPr>
      <w:r>
        <w:rPr>
          <w:rFonts w:ascii="Times New Roman" w:eastAsia="Times New Roman" w:hAnsi="Times New Roman" w:cs="Times New Roman"/>
          <w:b/>
        </w:rPr>
        <w:t xml:space="preserve">Relationship between self-regulated effort and germane load </w:t>
      </w:r>
    </w:p>
    <w:p w:rsidR="00F7265E" w:rsidRDefault="00C33D19">
      <w:pPr>
        <w:spacing w:line="240" w:lineRule="auto"/>
      </w:pPr>
      <w:r>
        <w:rPr>
          <w:rFonts w:ascii="Times New Roman" w:eastAsiaTheme="minorEastAsia" w:hAnsi="Times New Roman" w:cs="Times New Roman" w:hint="eastAsia"/>
        </w:rPr>
        <w:t xml:space="preserve">Germane load is a product of the motivational effort used to </w:t>
      </w:r>
      <w:r>
        <w:rPr>
          <w:rFonts w:ascii="Times New Roman" w:eastAsiaTheme="minorEastAsia" w:hAnsi="Times New Roman" w:cs="Times New Roman"/>
        </w:rPr>
        <w:t>construct</w:t>
      </w:r>
      <w:r>
        <w:rPr>
          <w:rFonts w:ascii="Times New Roman" w:eastAsiaTheme="minorEastAsia" w:hAnsi="Times New Roman" w:cs="Times New Roman" w:hint="eastAsia"/>
        </w:rPr>
        <w:t xml:space="preserve"> schema</w:t>
      </w:r>
      <w:r w:rsidR="00F41EE1">
        <w:rPr>
          <w:rFonts w:ascii="Times New Roman" w:eastAsiaTheme="minorEastAsia" w:hAnsi="Times New Roman" w:cs="Times New Roman" w:hint="eastAsia"/>
        </w:rPr>
        <w:t>, resulting in a positive learning experience</w:t>
      </w:r>
      <w:r>
        <w:rPr>
          <w:rFonts w:ascii="Times New Roman" w:eastAsiaTheme="minorEastAsia" w:hAnsi="Times New Roman" w:cs="Times New Roman" w:hint="eastAsia"/>
        </w:rPr>
        <w:t xml:space="preserve"> (De Jong, 2010). </w:t>
      </w:r>
      <w:r w:rsidR="00AC4E01">
        <w:rPr>
          <w:rFonts w:ascii="Times New Roman" w:eastAsia="Times New Roman" w:hAnsi="Times New Roman" w:cs="Times New Roman"/>
        </w:rPr>
        <w:t xml:space="preserve">Reflective of this notion, </w:t>
      </w:r>
      <w:r w:rsidR="00097AB1">
        <w:rPr>
          <w:rFonts w:ascii="Times New Roman" w:eastAsia="Times New Roman" w:hAnsi="Times New Roman" w:cs="Times New Roman"/>
        </w:rPr>
        <w:t xml:space="preserve">effort </w:t>
      </w:r>
      <w:r w:rsidR="00097AB1">
        <w:rPr>
          <w:rFonts w:ascii="Times New Roman" w:eastAsiaTheme="minorEastAsia" w:hAnsi="Times New Roman" w:cs="Times New Roman" w:hint="eastAsia"/>
        </w:rPr>
        <w:t>associated with</w:t>
      </w:r>
      <w:r w:rsidR="00AC4E01">
        <w:rPr>
          <w:rFonts w:ascii="Times New Roman" w:eastAsia="Times New Roman" w:hAnsi="Times New Roman" w:cs="Times New Roman"/>
        </w:rPr>
        <w:t xml:space="preserve"> persistence when encountering boring or difficult instruction has been linked to academic achievement (</w:t>
      </w:r>
      <w:proofErr w:type="spellStart"/>
      <w:r w:rsidR="00AC4E01">
        <w:rPr>
          <w:rFonts w:ascii="Times New Roman" w:eastAsia="Times New Roman" w:hAnsi="Times New Roman" w:cs="Times New Roman"/>
          <w:color w:val="222222"/>
          <w:highlight w:val="white"/>
        </w:rPr>
        <w:t>Komarraju</w:t>
      </w:r>
      <w:proofErr w:type="spellEnd"/>
      <w:r w:rsidR="00AC4E01">
        <w:rPr>
          <w:rFonts w:ascii="Times New Roman" w:eastAsia="Times New Roman" w:hAnsi="Times New Roman" w:cs="Times New Roman"/>
          <w:color w:val="222222"/>
          <w:highlight w:val="white"/>
        </w:rPr>
        <w:t xml:space="preserve"> &amp; Nadler, 2013; </w:t>
      </w:r>
      <w:proofErr w:type="spellStart"/>
      <w:r w:rsidR="00AC4E01">
        <w:rPr>
          <w:rFonts w:ascii="Times New Roman" w:eastAsia="Times New Roman" w:hAnsi="Times New Roman" w:cs="Times New Roman"/>
          <w:color w:val="222222"/>
          <w:highlight w:val="white"/>
        </w:rPr>
        <w:t>Pintrich</w:t>
      </w:r>
      <w:proofErr w:type="spellEnd"/>
      <w:r w:rsidR="00AC4E01">
        <w:rPr>
          <w:rFonts w:ascii="Times New Roman" w:eastAsia="Times New Roman" w:hAnsi="Times New Roman" w:cs="Times New Roman"/>
          <w:color w:val="222222"/>
          <w:highlight w:val="white"/>
        </w:rPr>
        <w:t xml:space="preserve"> et al. 1991). The effort associated with self-regulation</w:t>
      </w:r>
      <w:r w:rsidR="00F41EE1">
        <w:rPr>
          <w:rFonts w:ascii="Times New Roman" w:eastAsiaTheme="minorEastAsia" w:hAnsi="Times New Roman" w:cs="Times New Roman" w:hint="eastAsia"/>
          <w:color w:val="222222"/>
          <w:highlight w:val="white"/>
        </w:rPr>
        <w:t>, specifically,</w:t>
      </w:r>
      <w:r w:rsidR="00AC4E01">
        <w:rPr>
          <w:rFonts w:ascii="Times New Roman" w:eastAsia="Times New Roman" w:hAnsi="Times New Roman" w:cs="Times New Roman"/>
          <w:color w:val="222222"/>
          <w:highlight w:val="white"/>
        </w:rPr>
        <w:t xml:space="preserve"> is a critical aspect of dista</w:t>
      </w:r>
      <w:r w:rsidR="00F41EE1">
        <w:rPr>
          <w:rFonts w:ascii="Times New Roman" w:eastAsia="Times New Roman" w:hAnsi="Times New Roman" w:cs="Times New Roman"/>
          <w:color w:val="222222"/>
          <w:highlight w:val="white"/>
        </w:rPr>
        <w:t>nce learning</w:t>
      </w:r>
      <w:r w:rsidR="00AC4E01">
        <w:rPr>
          <w:rFonts w:ascii="Times New Roman" w:eastAsia="Times New Roman" w:hAnsi="Times New Roman" w:cs="Times New Roman"/>
          <w:color w:val="222222"/>
          <w:highlight w:val="white"/>
        </w:rPr>
        <w:t xml:space="preserve">, as it represents a major determinate of what is learned within those environments (Saw, 2011). For example, student self-regulation through better planning and effort </w:t>
      </w:r>
      <w:r w:rsidR="000B41A4">
        <w:rPr>
          <w:rFonts w:ascii="Times New Roman" w:eastAsiaTheme="minorEastAsia" w:hAnsi="Times New Roman" w:cs="Times New Roman" w:hint="eastAsia"/>
          <w:color w:val="222222"/>
          <w:highlight w:val="white"/>
        </w:rPr>
        <w:t>within</w:t>
      </w:r>
      <w:r w:rsidR="00AC4E01">
        <w:rPr>
          <w:rFonts w:ascii="Times New Roman" w:eastAsia="Times New Roman" w:hAnsi="Times New Roman" w:cs="Times New Roman"/>
          <w:color w:val="222222"/>
          <w:highlight w:val="white"/>
        </w:rPr>
        <w:t xml:space="preserve"> multimedia e-learning environments has been shown to lead to higher levels of learning (Moos, 2013; Moos &amp; </w:t>
      </w:r>
      <w:proofErr w:type="spellStart"/>
      <w:r w:rsidR="00AC4E01">
        <w:rPr>
          <w:rFonts w:ascii="Times New Roman" w:eastAsia="Times New Roman" w:hAnsi="Times New Roman" w:cs="Times New Roman"/>
          <w:color w:val="222222"/>
          <w:highlight w:val="white"/>
        </w:rPr>
        <w:t>Azevedo</w:t>
      </w:r>
      <w:proofErr w:type="spellEnd"/>
      <w:r w:rsidR="00AC4E01">
        <w:rPr>
          <w:rFonts w:ascii="Times New Roman" w:eastAsia="Times New Roman" w:hAnsi="Times New Roman" w:cs="Times New Roman"/>
          <w:color w:val="222222"/>
          <w:highlight w:val="white"/>
        </w:rPr>
        <w:t xml:space="preserve">, 2008). </w:t>
      </w:r>
      <w:r w:rsidR="00F41EE1">
        <w:rPr>
          <w:rFonts w:ascii="Times New Roman" w:eastAsiaTheme="minorEastAsia" w:hAnsi="Times New Roman" w:cs="Times New Roman" w:hint="eastAsia"/>
          <w:color w:val="222222"/>
          <w:highlight w:val="white"/>
        </w:rPr>
        <w:t>The</w:t>
      </w:r>
      <w:r w:rsidR="00AC4E01">
        <w:rPr>
          <w:rFonts w:ascii="Times New Roman" w:eastAsia="Times New Roman" w:hAnsi="Times New Roman" w:cs="Times New Roman"/>
          <w:color w:val="222222"/>
          <w:highlight w:val="white"/>
        </w:rPr>
        <w:t xml:space="preserve"> use of self-regulation through motivational effort involving memorization, elaboration, and organization has been shown to positively affect learner achievement</w:t>
      </w:r>
      <w:r w:rsidR="00F41EE1">
        <w:rPr>
          <w:rFonts w:ascii="Times New Roman" w:eastAsiaTheme="minorEastAsia" w:hAnsi="Times New Roman" w:cs="Times New Roman" w:hint="eastAsia"/>
          <w:color w:val="222222"/>
          <w:highlight w:val="white"/>
        </w:rPr>
        <w:t xml:space="preserve"> in e-learning environments</w:t>
      </w:r>
      <w:r w:rsidR="00AC4E01">
        <w:rPr>
          <w:rFonts w:ascii="Times New Roman" w:eastAsia="Times New Roman" w:hAnsi="Times New Roman" w:cs="Times New Roman"/>
          <w:color w:val="222222"/>
          <w:highlight w:val="white"/>
        </w:rPr>
        <w:t xml:space="preserve"> (</w:t>
      </w:r>
      <w:r w:rsidR="00AC4E01">
        <w:rPr>
          <w:rFonts w:ascii="Times New Roman" w:eastAsia="Times New Roman" w:hAnsi="Times New Roman" w:cs="Times New Roman"/>
          <w:color w:val="222222"/>
        </w:rPr>
        <w:t xml:space="preserve">Shih, </w:t>
      </w:r>
      <w:proofErr w:type="spellStart"/>
      <w:r w:rsidR="00AC4E01">
        <w:rPr>
          <w:rFonts w:ascii="Times New Roman" w:eastAsia="Times New Roman" w:hAnsi="Times New Roman" w:cs="Times New Roman"/>
          <w:color w:val="222222"/>
        </w:rPr>
        <w:t>Ingebritsen</w:t>
      </w:r>
      <w:proofErr w:type="spellEnd"/>
      <w:r w:rsidR="00AC4E01">
        <w:rPr>
          <w:rFonts w:ascii="Times New Roman" w:eastAsia="Times New Roman" w:hAnsi="Times New Roman" w:cs="Times New Roman"/>
          <w:color w:val="222222"/>
        </w:rPr>
        <w:t xml:space="preserve">, Pleasants, </w:t>
      </w:r>
      <w:proofErr w:type="spellStart"/>
      <w:r w:rsidR="00AC4E01">
        <w:rPr>
          <w:rFonts w:ascii="Times New Roman" w:eastAsia="Times New Roman" w:hAnsi="Times New Roman" w:cs="Times New Roman"/>
          <w:color w:val="222222"/>
        </w:rPr>
        <w:t>Flickinger</w:t>
      </w:r>
      <w:proofErr w:type="spellEnd"/>
      <w:r w:rsidR="00AC4E01">
        <w:rPr>
          <w:rFonts w:ascii="Times New Roman" w:eastAsia="Times New Roman" w:hAnsi="Times New Roman" w:cs="Times New Roman"/>
          <w:color w:val="222222"/>
        </w:rPr>
        <w:t>, &amp; Brown, 1998).</w:t>
      </w:r>
      <w:r w:rsidR="00AC4E01">
        <w:rPr>
          <w:rFonts w:ascii="Times New Roman" w:eastAsia="Times New Roman" w:hAnsi="Times New Roman" w:cs="Times New Roman"/>
          <w:color w:val="222222"/>
          <w:highlight w:val="white"/>
        </w:rPr>
        <w:t xml:space="preserve"> </w:t>
      </w:r>
      <w:r w:rsidR="00097AB1">
        <w:rPr>
          <w:rFonts w:ascii="Times New Roman" w:eastAsiaTheme="minorEastAsia" w:hAnsi="Times New Roman" w:cs="Times New Roman" w:hint="eastAsia"/>
          <w:color w:val="222222"/>
          <w:highlight w:val="white"/>
        </w:rPr>
        <w:t>Furthermore,</w:t>
      </w:r>
      <w:r w:rsidR="00AC4E01">
        <w:rPr>
          <w:rFonts w:ascii="Times New Roman" w:eastAsia="Times New Roman" w:hAnsi="Times New Roman" w:cs="Times New Roman"/>
          <w:color w:val="222222"/>
          <w:highlight w:val="white"/>
        </w:rPr>
        <w:t xml:space="preserve"> self-regulated effort </w:t>
      </w:r>
      <w:r w:rsidR="00EB551F">
        <w:rPr>
          <w:rFonts w:ascii="Times New Roman" w:eastAsiaTheme="minorEastAsia" w:hAnsi="Times New Roman" w:cs="Times New Roman" w:hint="eastAsia"/>
          <w:color w:val="222222"/>
          <w:highlight w:val="white"/>
        </w:rPr>
        <w:t>was found to be</w:t>
      </w:r>
      <w:r w:rsidR="00AC4E01">
        <w:rPr>
          <w:rFonts w:ascii="Times New Roman" w:eastAsia="Times New Roman" w:hAnsi="Times New Roman" w:cs="Times New Roman"/>
          <w:color w:val="222222"/>
          <w:highlight w:val="white"/>
        </w:rPr>
        <w:t xml:space="preserve"> associated with an increase in academic performance within a college e-learning course</w:t>
      </w:r>
      <w:r w:rsidR="00097AB1">
        <w:rPr>
          <w:rFonts w:ascii="Times New Roman" w:eastAsiaTheme="minorEastAsia" w:hAnsi="Times New Roman" w:cs="Times New Roman" w:hint="eastAsia"/>
          <w:color w:val="222222"/>
          <w:highlight w:val="white"/>
        </w:rPr>
        <w:t xml:space="preserve"> (</w:t>
      </w:r>
      <w:proofErr w:type="spellStart"/>
      <w:r w:rsidR="00097AB1">
        <w:rPr>
          <w:rFonts w:ascii="Times New Roman" w:eastAsiaTheme="minorEastAsia" w:hAnsi="Times New Roman" w:cs="Times New Roman" w:hint="eastAsia"/>
          <w:color w:val="222222"/>
          <w:highlight w:val="white"/>
        </w:rPr>
        <w:t>Puzziferro</w:t>
      </w:r>
      <w:proofErr w:type="spellEnd"/>
      <w:r w:rsidR="00097AB1">
        <w:rPr>
          <w:rFonts w:ascii="Times New Roman" w:eastAsiaTheme="minorEastAsia" w:hAnsi="Times New Roman" w:cs="Times New Roman" w:hint="eastAsia"/>
          <w:color w:val="222222"/>
          <w:highlight w:val="white"/>
        </w:rPr>
        <w:t>, 2008)</w:t>
      </w:r>
      <w:r w:rsidR="00AC4E01">
        <w:rPr>
          <w:rFonts w:ascii="Times New Roman" w:eastAsia="Times New Roman" w:hAnsi="Times New Roman" w:cs="Times New Roman"/>
          <w:color w:val="222222"/>
          <w:highlight w:val="white"/>
        </w:rPr>
        <w:t>.</w:t>
      </w:r>
    </w:p>
    <w:p w:rsidR="00F7265E" w:rsidRDefault="00AC4E01">
      <w:pPr>
        <w:spacing w:line="240" w:lineRule="auto"/>
      </w:pPr>
      <w:r>
        <w:rPr>
          <w:rFonts w:ascii="Times New Roman" w:eastAsia="Times New Roman" w:hAnsi="Times New Roman" w:cs="Times New Roman"/>
          <w:b/>
        </w:rPr>
        <w:lastRenderedPageBreak/>
        <w:t>Relationship between specific levels of self-regulated effort and germane load within varying extraneous load conditions</w:t>
      </w:r>
    </w:p>
    <w:p w:rsidR="00F7265E" w:rsidRDefault="00AC4E01">
      <w:pPr>
        <w:spacing w:line="240" w:lineRule="auto"/>
      </w:pPr>
      <w:r>
        <w:rPr>
          <w:rFonts w:ascii="Times New Roman" w:eastAsia="Times New Roman" w:hAnsi="Times New Roman" w:cs="Times New Roman"/>
        </w:rPr>
        <w:t xml:space="preserve">Various studies have examined the effects that different levels of self-regulation have on learning within both high and low extraneous load </w:t>
      </w:r>
      <w:r w:rsidR="00EB551F">
        <w:rPr>
          <w:rFonts w:ascii="Times New Roman" w:eastAsiaTheme="minorEastAsia" w:hAnsi="Times New Roman" w:cs="Times New Roman" w:hint="eastAsia"/>
        </w:rPr>
        <w:t>e-learning</w:t>
      </w:r>
      <w:r>
        <w:rPr>
          <w:rFonts w:ascii="Times New Roman" w:eastAsia="Times New Roman" w:hAnsi="Times New Roman" w:cs="Times New Roman"/>
        </w:rPr>
        <w:t xml:space="preserve"> </w:t>
      </w:r>
      <w:r w:rsidR="00180EB6">
        <w:rPr>
          <w:rFonts w:ascii="Times New Roman" w:eastAsiaTheme="minorEastAsia" w:hAnsi="Times New Roman" w:cs="Times New Roman" w:hint="eastAsia"/>
        </w:rPr>
        <w:t>environments</w:t>
      </w:r>
      <w:r>
        <w:rPr>
          <w:rFonts w:ascii="Times New Roman" w:eastAsia="Times New Roman" w:hAnsi="Times New Roman" w:cs="Times New Roman"/>
        </w:rPr>
        <w:t xml:space="preserve">. Within low extraneous load environments, studies have shown that self-regulation strategies </w:t>
      </w:r>
      <w:r w:rsidR="00570176">
        <w:rPr>
          <w:rFonts w:ascii="Times New Roman" w:eastAsia="Times New Roman" w:hAnsi="Times New Roman" w:cs="Times New Roman"/>
        </w:rPr>
        <w:t>increase</w:t>
      </w:r>
      <w:r>
        <w:rPr>
          <w:rFonts w:ascii="Times New Roman" w:eastAsia="Times New Roman" w:hAnsi="Times New Roman" w:cs="Times New Roman"/>
        </w:rPr>
        <w:t xml:space="preserve"> and </w:t>
      </w:r>
      <w:r w:rsidR="00570176">
        <w:rPr>
          <w:rFonts w:ascii="Times New Roman" w:eastAsiaTheme="minorEastAsia" w:hAnsi="Times New Roman" w:cs="Times New Roman" w:hint="eastAsia"/>
        </w:rPr>
        <w:t xml:space="preserve">higher levels of learning occur as a </w:t>
      </w:r>
      <w:r w:rsidR="00570176">
        <w:rPr>
          <w:rFonts w:ascii="Times New Roman" w:eastAsia="Times New Roman" w:hAnsi="Times New Roman" w:cs="Times New Roman"/>
        </w:rPr>
        <w:t>result (</w:t>
      </w:r>
      <w:r>
        <w:rPr>
          <w:rFonts w:ascii="Times New Roman" w:eastAsia="Times New Roman" w:hAnsi="Times New Roman" w:cs="Times New Roman"/>
        </w:rPr>
        <w:t xml:space="preserve">Moos &amp; </w:t>
      </w:r>
      <w:proofErr w:type="spellStart"/>
      <w:r>
        <w:rPr>
          <w:rFonts w:ascii="Times New Roman" w:eastAsia="Times New Roman" w:hAnsi="Times New Roman" w:cs="Times New Roman"/>
        </w:rPr>
        <w:t>Azevedo</w:t>
      </w:r>
      <w:proofErr w:type="spellEnd"/>
      <w:r>
        <w:rPr>
          <w:rFonts w:ascii="Times New Roman" w:eastAsia="Times New Roman" w:hAnsi="Times New Roman" w:cs="Times New Roman"/>
        </w:rPr>
        <w:t>, 2008</w:t>
      </w:r>
      <w:r w:rsidRPr="00F70D02">
        <w:rPr>
          <w:rFonts w:ascii="Times New Roman" w:eastAsia="Times New Roman" w:hAnsi="Times New Roman" w:cs="Times New Roman"/>
          <w:color w:val="auto"/>
        </w:rPr>
        <w:t xml:space="preserve">; </w:t>
      </w:r>
      <w:proofErr w:type="spellStart"/>
      <w:r w:rsidRPr="00F70D02">
        <w:rPr>
          <w:rFonts w:ascii="Times New Roman" w:eastAsia="Times New Roman" w:hAnsi="Times New Roman" w:cs="Times New Roman"/>
          <w:color w:val="auto"/>
          <w:highlight w:val="white"/>
        </w:rPr>
        <w:t>Kramarski</w:t>
      </w:r>
      <w:proofErr w:type="spellEnd"/>
      <w:r w:rsidRPr="00F70D02">
        <w:rPr>
          <w:rFonts w:ascii="Times New Roman" w:eastAsia="Times New Roman" w:hAnsi="Times New Roman" w:cs="Times New Roman"/>
          <w:color w:val="auto"/>
          <w:highlight w:val="white"/>
        </w:rPr>
        <w:t xml:space="preserve"> &amp; </w:t>
      </w:r>
      <w:proofErr w:type="spellStart"/>
      <w:r w:rsidRPr="00F70D02">
        <w:rPr>
          <w:rFonts w:ascii="Times New Roman" w:eastAsia="Times New Roman" w:hAnsi="Times New Roman" w:cs="Times New Roman"/>
          <w:color w:val="auto"/>
          <w:highlight w:val="white"/>
        </w:rPr>
        <w:t>Mizrachi</w:t>
      </w:r>
      <w:proofErr w:type="spellEnd"/>
      <w:r w:rsidRPr="00F70D02">
        <w:rPr>
          <w:rFonts w:ascii="Times New Roman" w:eastAsia="Times New Roman" w:hAnsi="Times New Roman" w:cs="Times New Roman"/>
          <w:color w:val="auto"/>
          <w:highlight w:val="white"/>
        </w:rPr>
        <w:t>, 2006</w:t>
      </w:r>
      <w:r w:rsidRPr="00F70D02">
        <w:rPr>
          <w:rFonts w:ascii="Times New Roman" w:eastAsia="Times New Roman" w:hAnsi="Times New Roman" w:cs="Times New Roman"/>
          <w:color w:val="auto"/>
        </w:rPr>
        <w:t xml:space="preserve">). </w:t>
      </w:r>
      <w:r>
        <w:rPr>
          <w:rFonts w:ascii="Times New Roman" w:eastAsia="Times New Roman" w:hAnsi="Times New Roman" w:cs="Times New Roman"/>
        </w:rPr>
        <w:t xml:space="preserve">Within high extraneous load environments, research has shown that instruction that imposes extraneous load on the learners is associated with less usage of self-regulated learning strategies, and that low levels of self-regulation negatively affect learning (Moos, 2013). Although these studies provide insight into the processes occurring within both high and low extraneous load environments, they are limited in their scope. They are predicated on the fact that low levels of extraneous load increase self-regulated learning and high levels of extraneous load decrease self-regulated learning, essentially disregarding </w:t>
      </w:r>
      <w:r>
        <w:rPr>
          <w:rFonts w:ascii="Times New Roman" w:eastAsia="Times New Roman" w:hAnsi="Times New Roman" w:cs="Times New Roman"/>
          <w:color w:val="222222"/>
        </w:rPr>
        <w:t>the effect that low self-regulation has on learning within low extraneous load environments and the effect that high self-regulation has on learning within high extraneous load environments.</w:t>
      </w:r>
    </w:p>
    <w:p w:rsidR="00F7265E" w:rsidRDefault="00AC4E01">
      <w:pPr>
        <w:spacing w:line="240" w:lineRule="auto"/>
      </w:pPr>
      <w:r>
        <w:rPr>
          <w:rFonts w:ascii="Times New Roman" w:eastAsia="Times New Roman" w:hAnsi="Times New Roman" w:cs="Times New Roman"/>
          <w:color w:val="222222"/>
        </w:rPr>
        <w:t xml:space="preserve">Gerjets and Scheiter (2003) acknowledge that specific constraints associated with ineffective instruction do affect learning strategies, but that learners who receive the same instruction still vary in regards to their use of such strategies. Furthermore different </w:t>
      </w:r>
      <w:r w:rsidR="00E5545D">
        <w:rPr>
          <w:rFonts w:ascii="Times New Roman" w:eastAsiaTheme="minorEastAsia" w:hAnsi="Times New Roman" w:cs="Times New Roman" w:hint="eastAsia"/>
          <w:color w:val="222222"/>
        </w:rPr>
        <w:t>levels</w:t>
      </w:r>
      <w:r>
        <w:rPr>
          <w:rFonts w:ascii="Times New Roman" w:eastAsia="Times New Roman" w:hAnsi="Times New Roman" w:cs="Times New Roman"/>
          <w:color w:val="222222"/>
        </w:rPr>
        <w:t xml:space="preserve"> of learning are evident as a result of variations of strategies within the same instructional design environment (Gerjets, Scheiter, &amp; Tack, 2000; Gerjets &amp; Scheiter, 2003). Based on this assertion, Gerjets et al. (2000) looked at </w:t>
      </w:r>
      <w:r w:rsidR="00BF3AA2">
        <w:rPr>
          <w:rFonts w:ascii="Times New Roman" w:eastAsiaTheme="minorEastAsia" w:hAnsi="Times New Roman" w:cs="Times New Roman" w:hint="eastAsia"/>
          <w:color w:val="222222"/>
        </w:rPr>
        <w:t xml:space="preserve">both </w:t>
      </w:r>
      <w:r>
        <w:rPr>
          <w:rFonts w:ascii="Times New Roman" w:eastAsia="Times New Roman" w:hAnsi="Times New Roman" w:cs="Times New Roman"/>
          <w:color w:val="222222"/>
        </w:rPr>
        <w:t>low</w:t>
      </w:r>
      <w:r w:rsidR="00BF3AA2">
        <w:rPr>
          <w:rFonts w:ascii="Times New Roman" w:eastAsiaTheme="minorEastAsia" w:hAnsi="Times New Roman" w:cs="Times New Roman" w:hint="eastAsia"/>
          <w:color w:val="222222"/>
        </w:rPr>
        <w:t xml:space="preserve"> and high</w:t>
      </w:r>
      <w:r>
        <w:rPr>
          <w:rFonts w:ascii="Times New Roman" w:eastAsia="Times New Roman" w:hAnsi="Times New Roman" w:cs="Times New Roman"/>
          <w:color w:val="222222"/>
        </w:rPr>
        <w:t xml:space="preserve"> levels of self-</w:t>
      </w:r>
      <w:r w:rsidR="00852CE5">
        <w:rPr>
          <w:rFonts w:ascii="Times New Roman" w:eastAsiaTheme="minorEastAsia" w:hAnsi="Times New Roman" w:cs="Times New Roman" w:hint="eastAsia"/>
          <w:color w:val="222222"/>
        </w:rPr>
        <w:t>controlled learning</w:t>
      </w:r>
      <w:r>
        <w:rPr>
          <w:rFonts w:ascii="Times New Roman" w:eastAsia="Times New Roman" w:hAnsi="Times New Roman" w:cs="Times New Roman"/>
          <w:color w:val="222222"/>
        </w:rPr>
        <w:t xml:space="preserve"> </w:t>
      </w:r>
      <w:r w:rsidR="00852CE5">
        <w:rPr>
          <w:rFonts w:ascii="Times New Roman" w:eastAsiaTheme="minorEastAsia" w:hAnsi="Times New Roman" w:cs="Times New Roman" w:hint="eastAsia"/>
          <w:color w:val="222222"/>
        </w:rPr>
        <w:t xml:space="preserve">strategies </w:t>
      </w:r>
      <w:r>
        <w:rPr>
          <w:rFonts w:ascii="Times New Roman" w:eastAsia="Times New Roman" w:hAnsi="Times New Roman" w:cs="Times New Roman"/>
          <w:color w:val="222222"/>
        </w:rPr>
        <w:t>within a low extraneous load online environment</w:t>
      </w:r>
      <w:r w:rsidR="00BF3AA2">
        <w:rPr>
          <w:rFonts w:ascii="Times New Roman" w:eastAsiaTheme="minorEastAsia" w:hAnsi="Times New Roman" w:cs="Times New Roman" w:hint="eastAsia"/>
          <w:color w:val="222222"/>
        </w:rPr>
        <w:t xml:space="preserve">. The results showed that students who displayed less </w:t>
      </w:r>
      <w:r w:rsidR="00BF3AA2">
        <w:rPr>
          <w:rFonts w:ascii="Times New Roman" w:eastAsiaTheme="minorEastAsia" w:hAnsi="Times New Roman" w:cs="Times New Roman"/>
          <w:color w:val="222222"/>
        </w:rPr>
        <w:t>effort</w:t>
      </w:r>
      <w:r w:rsidR="00BF3AA2">
        <w:rPr>
          <w:rFonts w:ascii="Times New Roman" w:eastAsiaTheme="minorEastAsia" w:hAnsi="Times New Roman" w:cs="Times New Roman" w:hint="eastAsia"/>
          <w:color w:val="222222"/>
        </w:rPr>
        <w:t xml:space="preserve"> through low levels of processing strategies suffered from lower </w:t>
      </w:r>
      <w:r w:rsidR="00BF3AA2">
        <w:rPr>
          <w:rFonts w:ascii="Times New Roman" w:eastAsiaTheme="minorEastAsia" w:hAnsi="Times New Roman" w:cs="Times New Roman"/>
          <w:color w:val="222222"/>
        </w:rPr>
        <w:t>performance</w:t>
      </w:r>
      <w:r w:rsidR="00BF3AA2">
        <w:rPr>
          <w:rFonts w:ascii="Times New Roman" w:eastAsiaTheme="minorEastAsia" w:hAnsi="Times New Roman" w:cs="Times New Roman" w:hint="eastAsia"/>
          <w:color w:val="222222"/>
        </w:rPr>
        <w:t xml:space="preserve"> levels than those that utilized more effort through higher levels of processing strategies (Gerjets, et al., 2000).</w:t>
      </w:r>
      <w:r>
        <w:rPr>
          <w:rFonts w:ascii="Times New Roman" w:eastAsia="Times New Roman" w:hAnsi="Times New Roman" w:cs="Times New Roman"/>
          <w:color w:val="222222"/>
        </w:rPr>
        <w:t xml:space="preserve"> </w:t>
      </w:r>
      <w:r w:rsidR="00BF3AA2">
        <w:rPr>
          <w:rFonts w:ascii="Times New Roman" w:eastAsiaTheme="minorEastAsia" w:hAnsi="Times New Roman" w:cs="Times New Roman" w:hint="eastAsia"/>
          <w:color w:val="222222"/>
        </w:rPr>
        <w:t xml:space="preserve">Additionally, Gerjets et al. (2000) looked </w:t>
      </w:r>
      <w:r w:rsidR="00BF3AA2">
        <w:rPr>
          <w:rFonts w:ascii="Times New Roman" w:eastAsia="Times New Roman" w:hAnsi="Times New Roman" w:cs="Times New Roman"/>
          <w:color w:val="222222"/>
        </w:rPr>
        <w:t>a</w:t>
      </w:r>
      <w:r w:rsidR="00BF3AA2">
        <w:rPr>
          <w:rFonts w:ascii="Times New Roman" w:eastAsiaTheme="minorEastAsia" w:hAnsi="Times New Roman" w:cs="Times New Roman" w:hint="eastAsia"/>
          <w:color w:val="222222"/>
        </w:rPr>
        <w:t>t</w:t>
      </w:r>
      <w:r>
        <w:rPr>
          <w:rFonts w:ascii="Times New Roman" w:eastAsia="Times New Roman" w:hAnsi="Times New Roman" w:cs="Times New Roman"/>
          <w:color w:val="222222"/>
        </w:rPr>
        <w:t xml:space="preserve"> high levels of </w:t>
      </w:r>
      <w:r w:rsidR="00085B61">
        <w:rPr>
          <w:rFonts w:ascii="Times New Roman" w:eastAsiaTheme="minorEastAsia" w:hAnsi="Times New Roman" w:cs="Times New Roman" w:hint="eastAsia"/>
          <w:color w:val="222222"/>
        </w:rPr>
        <w:t>effort</w:t>
      </w:r>
      <w:r w:rsidR="00852CE5">
        <w:rPr>
          <w:rFonts w:ascii="Times New Roman" w:eastAsiaTheme="minorEastAsia" w:hAnsi="Times New Roman" w:cs="Times New Roman" w:hint="eastAsia"/>
          <w:color w:val="222222"/>
        </w:rPr>
        <w:t xml:space="preserve"> </w:t>
      </w:r>
      <w:r>
        <w:rPr>
          <w:rFonts w:ascii="Times New Roman" w:eastAsia="Times New Roman" w:hAnsi="Times New Roman" w:cs="Times New Roman"/>
          <w:color w:val="222222"/>
        </w:rPr>
        <w:t>within a high extr</w:t>
      </w:r>
      <w:r w:rsidR="00BF3AA2">
        <w:rPr>
          <w:rFonts w:ascii="Times New Roman" w:eastAsia="Times New Roman" w:hAnsi="Times New Roman" w:cs="Times New Roman"/>
          <w:color w:val="222222"/>
        </w:rPr>
        <w:t>aneous load online environment</w:t>
      </w:r>
      <w:r w:rsidR="00BF3AA2">
        <w:rPr>
          <w:rFonts w:ascii="Times New Roman" w:eastAsiaTheme="minorEastAsia" w:hAnsi="Times New Roman" w:cs="Times New Roman" w:hint="eastAsia"/>
          <w:color w:val="222222"/>
        </w:rPr>
        <w:t xml:space="preserve">, and found </w:t>
      </w:r>
      <w:r>
        <w:rPr>
          <w:rFonts w:ascii="Times New Roman" w:eastAsia="Times New Roman" w:hAnsi="Times New Roman" w:cs="Times New Roman"/>
          <w:color w:val="222222"/>
        </w:rPr>
        <w:t xml:space="preserve">that performance was not negatively affected </w:t>
      </w:r>
      <w:r w:rsidR="00085B61">
        <w:rPr>
          <w:rFonts w:ascii="Times New Roman" w:eastAsiaTheme="minorEastAsia" w:hAnsi="Times New Roman" w:cs="Times New Roman" w:hint="eastAsia"/>
          <w:color w:val="222222"/>
        </w:rPr>
        <w:t>as a result of students</w:t>
      </w:r>
      <w:r w:rsidR="00085B61">
        <w:rPr>
          <w:rFonts w:ascii="Times New Roman" w:eastAsiaTheme="minorEastAsia" w:hAnsi="Times New Roman" w:cs="Times New Roman"/>
          <w:color w:val="222222"/>
        </w:rPr>
        <w:t xml:space="preserve"> showing</w:t>
      </w:r>
      <w:r>
        <w:rPr>
          <w:rFonts w:ascii="Times New Roman" w:eastAsia="Times New Roman" w:hAnsi="Times New Roman" w:cs="Times New Roman"/>
          <w:color w:val="222222"/>
        </w:rPr>
        <w:t xml:space="preserve"> higher levels of effort through the use of self-controlled learning strategies. </w:t>
      </w:r>
    </w:p>
    <w:p w:rsidR="00F7265E" w:rsidRDefault="00AC4E01">
      <w:pPr>
        <w:spacing w:line="240" w:lineRule="auto"/>
      </w:pPr>
      <w:r>
        <w:rPr>
          <w:rFonts w:ascii="Times New Roman" w:eastAsia="Times New Roman" w:hAnsi="Times New Roman" w:cs="Times New Roman"/>
          <w:b/>
        </w:rPr>
        <w:t>The current study</w:t>
      </w:r>
    </w:p>
    <w:p w:rsidR="00F7265E" w:rsidRDefault="00AC4E01">
      <w:pPr>
        <w:spacing w:line="240" w:lineRule="auto"/>
      </w:pPr>
      <w:r>
        <w:rPr>
          <w:rFonts w:ascii="Times New Roman" w:eastAsia="Times New Roman" w:hAnsi="Times New Roman" w:cs="Times New Roman"/>
        </w:rPr>
        <w:t xml:space="preserve">Online learning deserves attention from a cognitive perspective, as delivery of instruction often requires a level of strategic effort to deal with aspects of cognitive load that may be imposed on the learner. Research has shown that multimedia </w:t>
      </w:r>
      <w:r w:rsidR="00852CE5">
        <w:rPr>
          <w:rFonts w:ascii="Times New Roman" w:eastAsiaTheme="minorEastAsia" w:hAnsi="Times New Roman" w:cs="Times New Roman" w:hint="eastAsia"/>
        </w:rPr>
        <w:t xml:space="preserve">online </w:t>
      </w:r>
      <w:r>
        <w:rPr>
          <w:rFonts w:ascii="Times New Roman" w:eastAsia="Times New Roman" w:hAnsi="Times New Roman" w:cs="Times New Roman"/>
        </w:rPr>
        <w:t>environments are at a greater risk of inducing extraneous load, and that extraneous load is negatively correlated with germane load (Gerjets &amp; Sche</w:t>
      </w:r>
      <w:r w:rsidR="00307668">
        <w:rPr>
          <w:rFonts w:ascii="Times New Roman" w:eastAsia="Times New Roman" w:hAnsi="Times New Roman" w:cs="Times New Roman"/>
        </w:rPr>
        <w:t>iter, 2003</w:t>
      </w:r>
      <w:r>
        <w:rPr>
          <w:rFonts w:ascii="Times New Roman" w:eastAsia="Times New Roman" w:hAnsi="Times New Roman" w:cs="Times New Roman"/>
        </w:rPr>
        <w:t xml:space="preserve">; </w:t>
      </w:r>
      <w:proofErr w:type="spellStart"/>
      <w:r>
        <w:rPr>
          <w:rFonts w:ascii="Times New Roman" w:eastAsia="Times New Roman" w:hAnsi="Times New Roman" w:cs="Times New Roman"/>
        </w:rPr>
        <w:t>Kalyuga</w:t>
      </w:r>
      <w:proofErr w:type="spellEnd"/>
      <w:r>
        <w:rPr>
          <w:rFonts w:ascii="Times New Roman" w:eastAsia="Times New Roman" w:hAnsi="Times New Roman" w:cs="Times New Roman"/>
        </w:rPr>
        <w:t xml:space="preserve">, Chandler, &amp; </w:t>
      </w:r>
      <w:proofErr w:type="spellStart"/>
      <w:r>
        <w:rPr>
          <w:rFonts w:ascii="Times New Roman" w:eastAsia="Times New Roman" w:hAnsi="Times New Roman" w:cs="Times New Roman"/>
        </w:rPr>
        <w:t>Swe</w:t>
      </w:r>
      <w:r w:rsidR="00EC352D">
        <w:rPr>
          <w:rFonts w:ascii="Times New Roman" w:eastAsia="Times New Roman" w:hAnsi="Times New Roman" w:cs="Times New Roman"/>
        </w:rPr>
        <w:t>ller</w:t>
      </w:r>
      <w:proofErr w:type="spellEnd"/>
      <w:r w:rsidR="00EC352D">
        <w:rPr>
          <w:rFonts w:ascii="Times New Roman" w:eastAsia="Times New Roman" w:hAnsi="Times New Roman" w:cs="Times New Roman"/>
        </w:rPr>
        <w:t>, 1999</w:t>
      </w:r>
      <w:r>
        <w:rPr>
          <w:rFonts w:ascii="Times New Roman" w:eastAsia="Times New Roman" w:hAnsi="Times New Roman" w:cs="Times New Roman"/>
        </w:rPr>
        <w:t>). Additionally, it has generally been found that extraneous load occurring in e-learning leads to</w:t>
      </w:r>
      <w:r w:rsidR="00857B5C">
        <w:rPr>
          <w:rFonts w:ascii="Times New Roman" w:eastAsia="Times New Roman" w:hAnsi="Times New Roman" w:cs="Times New Roman"/>
        </w:rPr>
        <w:t xml:space="preserve"> lower levels of </w:t>
      </w:r>
      <w:r w:rsidR="00570176">
        <w:rPr>
          <w:rFonts w:ascii="Times New Roman" w:eastAsia="Times New Roman" w:hAnsi="Times New Roman" w:cs="Times New Roman"/>
        </w:rPr>
        <w:t xml:space="preserve">effort </w:t>
      </w:r>
      <w:r w:rsidR="00570176">
        <w:rPr>
          <w:rFonts w:ascii="Times New Roman" w:eastAsiaTheme="minorEastAsia" w:hAnsi="Times New Roman" w:cs="Times New Roman" w:hint="eastAsia"/>
        </w:rPr>
        <w:t>(</w:t>
      </w:r>
      <w:r>
        <w:rPr>
          <w:rFonts w:ascii="Times New Roman" w:eastAsia="Times New Roman" w:hAnsi="Times New Roman" w:cs="Times New Roman"/>
        </w:rPr>
        <w:t xml:space="preserve">Moos, 2013; </w:t>
      </w:r>
      <w:r>
        <w:rPr>
          <w:rFonts w:ascii="Times New Roman" w:eastAsia="Times New Roman" w:hAnsi="Times New Roman" w:cs="Times New Roman"/>
          <w:color w:val="222222"/>
        </w:rPr>
        <w:t xml:space="preserve">Moos &amp; </w:t>
      </w:r>
      <w:proofErr w:type="spellStart"/>
      <w:r>
        <w:rPr>
          <w:rFonts w:ascii="Times New Roman" w:eastAsia="Times New Roman" w:hAnsi="Times New Roman" w:cs="Times New Roman"/>
          <w:color w:val="222222"/>
        </w:rPr>
        <w:t>Azevedo</w:t>
      </w:r>
      <w:proofErr w:type="spellEnd"/>
      <w:r>
        <w:rPr>
          <w:rFonts w:ascii="Times New Roman" w:eastAsia="Times New Roman" w:hAnsi="Times New Roman" w:cs="Times New Roman"/>
          <w:color w:val="222222"/>
        </w:rPr>
        <w:t xml:space="preserve">, 2008; </w:t>
      </w:r>
      <w:proofErr w:type="spellStart"/>
      <w:r>
        <w:rPr>
          <w:rFonts w:ascii="Times New Roman" w:eastAsia="Times New Roman" w:hAnsi="Times New Roman" w:cs="Times New Roman"/>
          <w:color w:val="333333"/>
          <w:highlight w:val="white"/>
        </w:rPr>
        <w:t>Kramarski</w:t>
      </w:r>
      <w:proofErr w:type="spellEnd"/>
      <w:r>
        <w:rPr>
          <w:rFonts w:ascii="Times New Roman" w:eastAsia="Times New Roman" w:hAnsi="Times New Roman" w:cs="Times New Roman"/>
          <w:color w:val="333333"/>
          <w:highlight w:val="white"/>
        </w:rPr>
        <w:t xml:space="preserve"> &amp; </w:t>
      </w:r>
      <w:proofErr w:type="spellStart"/>
      <w:r>
        <w:rPr>
          <w:rFonts w:ascii="Times New Roman" w:eastAsia="Times New Roman" w:hAnsi="Times New Roman" w:cs="Times New Roman"/>
          <w:color w:val="333333"/>
          <w:highlight w:val="white"/>
        </w:rPr>
        <w:t>Mizrachi</w:t>
      </w:r>
      <w:proofErr w:type="spellEnd"/>
      <w:r>
        <w:rPr>
          <w:rFonts w:ascii="Times New Roman" w:eastAsia="Times New Roman" w:hAnsi="Times New Roman" w:cs="Times New Roman"/>
          <w:color w:val="333333"/>
          <w:sz w:val="22"/>
          <w:szCs w:val="22"/>
          <w:highlight w:val="white"/>
        </w:rPr>
        <w:t>, 2006</w:t>
      </w:r>
      <w:r>
        <w:rPr>
          <w:rFonts w:ascii="Times New Roman" w:eastAsia="Times New Roman" w:hAnsi="Times New Roman" w:cs="Times New Roman"/>
        </w:rPr>
        <w:t xml:space="preserve">), although levels of </w:t>
      </w:r>
      <w:r w:rsidR="00C04CC9">
        <w:rPr>
          <w:rFonts w:ascii="Times New Roman" w:eastAsiaTheme="minorEastAsia" w:hAnsi="Times New Roman" w:cs="Times New Roman" w:hint="eastAsia"/>
        </w:rPr>
        <w:t>effort</w:t>
      </w:r>
      <w:r>
        <w:rPr>
          <w:rFonts w:ascii="Times New Roman" w:eastAsia="Times New Roman" w:hAnsi="Times New Roman" w:cs="Times New Roman"/>
        </w:rPr>
        <w:t xml:space="preserve"> still occur within high extraneous load environments as</w:t>
      </w:r>
      <w:r w:rsidR="00BA08A1">
        <w:rPr>
          <w:rFonts w:ascii="Times New Roman" w:eastAsiaTheme="minorEastAsia" w:hAnsi="Times New Roman" w:cs="Times New Roman" w:hint="eastAsia"/>
        </w:rPr>
        <w:t xml:space="preserve"> some</w:t>
      </w:r>
      <w:r>
        <w:rPr>
          <w:rFonts w:ascii="Times New Roman" w:eastAsia="Times New Roman" w:hAnsi="Times New Roman" w:cs="Times New Roman"/>
        </w:rPr>
        <w:t xml:space="preserve"> learners attempt to compensate for poor instruction (</w:t>
      </w:r>
      <w:r>
        <w:rPr>
          <w:rFonts w:ascii="Times New Roman" w:eastAsia="Times New Roman" w:hAnsi="Times New Roman" w:cs="Times New Roman"/>
          <w:color w:val="222222"/>
        </w:rPr>
        <w:t>Gerjets, et al., 2000; Gerjets &amp; Scheiter, 2003</w:t>
      </w:r>
      <w:r>
        <w:rPr>
          <w:rFonts w:ascii="Times New Roman" w:eastAsia="Times New Roman" w:hAnsi="Times New Roman" w:cs="Times New Roman"/>
        </w:rPr>
        <w:t>). Use of self-regulation within e-learning has proven to be useful, as high levels of self-regulation strategies have been shown to lead to better performance (</w:t>
      </w:r>
      <w:r>
        <w:rPr>
          <w:rFonts w:ascii="Times New Roman" w:eastAsia="Times New Roman" w:hAnsi="Times New Roman" w:cs="Times New Roman"/>
          <w:color w:val="222222"/>
          <w:highlight w:val="white"/>
        </w:rPr>
        <w:t xml:space="preserve">Moos, 2013; Moos &amp; </w:t>
      </w:r>
      <w:proofErr w:type="spellStart"/>
      <w:r>
        <w:rPr>
          <w:rFonts w:ascii="Times New Roman" w:eastAsia="Times New Roman" w:hAnsi="Times New Roman" w:cs="Times New Roman"/>
          <w:color w:val="222222"/>
          <w:highlight w:val="white"/>
        </w:rPr>
        <w:t>Azevedo</w:t>
      </w:r>
      <w:proofErr w:type="spellEnd"/>
      <w:r>
        <w:rPr>
          <w:rFonts w:ascii="Times New Roman" w:eastAsia="Times New Roman" w:hAnsi="Times New Roman" w:cs="Times New Roman"/>
          <w:color w:val="222222"/>
          <w:highlight w:val="white"/>
        </w:rPr>
        <w:t xml:space="preserve">, 2008; </w:t>
      </w:r>
      <w:proofErr w:type="spellStart"/>
      <w:r>
        <w:rPr>
          <w:rFonts w:ascii="Times New Roman" w:eastAsia="Times New Roman" w:hAnsi="Times New Roman" w:cs="Times New Roman"/>
          <w:color w:val="222222"/>
          <w:highlight w:val="white"/>
        </w:rPr>
        <w:t>Puzzif</w:t>
      </w:r>
      <w:r w:rsidR="00097AB1">
        <w:rPr>
          <w:rFonts w:ascii="Times New Roman" w:eastAsia="Times New Roman" w:hAnsi="Times New Roman" w:cs="Times New Roman"/>
          <w:color w:val="222222"/>
          <w:highlight w:val="white"/>
        </w:rPr>
        <w:t>erro</w:t>
      </w:r>
      <w:proofErr w:type="spellEnd"/>
      <w:r w:rsidR="00097AB1">
        <w:rPr>
          <w:rFonts w:ascii="Times New Roman" w:eastAsia="Times New Roman" w:hAnsi="Times New Roman" w:cs="Times New Roman"/>
          <w:color w:val="222222"/>
          <w:highlight w:val="white"/>
        </w:rPr>
        <w:t>, 2008</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rPr>
        <w:t>Shih, et al., 1998</w:t>
      </w:r>
      <w:r>
        <w:rPr>
          <w:rFonts w:ascii="Times New Roman" w:eastAsia="Times New Roman" w:hAnsi="Times New Roman" w:cs="Times New Roman"/>
        </w:rPr>
        <w:t xml:space="preserve">). </w:t>
      </w:r>
    </w:p>
    <w:p w:rsidR="00F7265E" w:rsidRDefault="00C04CC9">
      <w:pPr>
        <w:spacing w:line="240" w:lineRule="auto"/>
      </w:pPr>
      <w:r>
        <w:rPr>
          <w:rFonts w:ascii="Times New Roman" w:eastAsia="Times New Roman" w:hAnsi="Times New Roman" w:cs="Times New Roman"/>
        </w:rPr>
        <w:t xml:space="preserve">It is worth investigating to see if cognitive processes </w:t>
      </w:r>
      <w:r w:rsidR="006638CA">
        <w:rPr>
          <w:rFonts w:ascii="Times New Roman" w:eastAsiaTheme="minorEastAsia" w:hAnsi="Times New Roman" w:cs="Times New Roman"/>
        </w:rPr>
        <w:t>occurring</w:t>
      </w:r>
      <w:r>
        <w:rPr>
          <w:rFonts w:ascii="Times New Roman" w:eastAsia="Times New Roman" w:hAnsi="Times New Roman" w:cs="Times New Roman"/>
        </w:rPr>
        <w:t xml:space="preserve"> as a result of extraneous load coupled with the higher processing involved with self-regulated learning are too overwhelming for students to positively affect their learning. </w:t>
      </w:r>
      <w:r>
        <w:rPr>
          <w:rFonts w:ascii="Times New Roman" w:eastAsiaTheme="minorEastAsia" w:hAnsi="Times New Roman" w:cs="Times New Roman" w:hint="eastAsia"/>
        </w:rPr>
        <w:t>Conversely</w:t>
      </w:r>
      <w:r>
        <w:rPr>
          <w:rFonts w:ascii="Times New Roman" w:eastAsia="Times New Roman" w:hAnsi="Times New Roman" w:cs="Times New Roman"/>
        </w:rPr>
        <w:t xml:space="preserve">, it of use to look into whether higher cognitive processes associated with self-regulated learning outweigh the negative cognitive processing associated with extraneous load to a point where learning can be enhanced. </w:t>
      </w:r>
      <w:r w:rsidR="00AC4E01">
        <w:rPr>
          <w:rFonts w:ascii="Times New Roman" w:eastAsia="Times New Roman" w:hAnsi="Times New Roman" w:cs="Times New Roman"/>
        </w:rPr>
        <w:t xml:space="preserve">To investigate this, the current study analyzed survey responses from university students in Korea and separated their extraneous load responses into three conditions (high, medium, low). Within those conditions, self-regulated effort was also divided into three levels (high, medium, low) to see the effect that different levels of self-regulated effort have on germane load within a high, medium, and low extraneous load condition. </w:t>
      </w:r>
    </w:p>
    <w:p w:rsidR="00F7265E" w:rsidRDefault="00AC4E01">
      <w:pPr>
        <w:spacing w:line="240" w:lineRule="auto"/>
      </w:pPr>
      <w:r>
        <w:rPr>
          <w:rFonts w:ascii="Times New Roman" w:eastAsia="Times New Roman" w:hAnsi="Times New Roman" w:cs="Times New Roman"/>
          <w:b/>
        </w:rPr>
        <w:t xml:space="preserve">Research Questions </w:t>
      </w:r>
    </w:p>
    <w:p w:rsidR="00F7265E" w:rsidRDefault="00AC4E01">
      <w:pPr>
        <w:numPr>
          <w:ilvl w:val="0"/>
          <w:numId w:val="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What is the correlation between extraneous load and germane load? </w:t>
      </w:r>
    </w:p>
    <w:p w:rsidR="00F7265E" w:rsidRDefault="00AC4E01">
      <w:pPr>
        <w:numPr>
          <w:ilvl w:val="0"/>
          <w:numId w:val="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What is the correlation between extraneous load and self-regulated effort?</w:t>
      </w:r>
    </w:p>
    <w:p w:rsidR="00F7265E" w:rsidRDefault="00AC4E01">
      <w:pPr>
        <w:numPr>
          <w:ilvl w:val="0"/>
          <w:numId w:val="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What is the correlation between self-regulated effort and germane load?</w:t>
      </w:r>
    </w:p>
    <w:p w:rsidR="00F7265E" w:rsidRDefault="00AC4E01">
      <w:pPr>
        <w:numPr>
          <w:ilvl w:val="0"/>
          <w:numId w:val="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Is there a difference in germane load means between the self-regulated effort groups in the low extraneous load condition? </w:t>
      </w:r>
    </w:p>
    <w:p w:rsidR="00F7265E" w:rsidRDefault="00AC4E01">
      <w:pPr>
        <w:numPr>
          <w:ilvl w:val="0"/>
          <w:numId w:val="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Is there a difference in germane load means between the self-regulated effort groups in the moderate extraneous load condition? </w:t>
      </w:r>
    </w:p>
    <w:p w:rsidR="00F7265E" w:rsidRPr="00912C69" w:rsidRDefault="00AC4E01">
      <w:pPr>
        <w:numPr>
          <w:ilvl w:val="0"/>
          <w:numId w:val="1"/>
        </w:numPr>
        <w:spacing w:line="240" w:lineRule="auto"/>
        <w:ind w:hanging="360"/>
        <w:contextualSpacing/>
        <w:rPr>
          <w:rFonts w:ascii="Times New Roman" w:eastAsia="Times New Roman" w:hAnsi="Times New Roman" w:cs="Times New Roman"/>
        </w:rPr>
      </w:pPr>
      <w:r>
        <w:rPr>
          <w:rFonts w:ascii="Times New Roman" w:eastAsia="Times New Roman" w:hAnsi="Times New Roman" w:cs="Times New Roman"/>
        </w:rPr>
        <w:t xml:space="preserve">Is there a difference in germane load means between the self-regulated effort groups in the high </w:t>
      </w:r>
      <w:r>
        <w:rPr>
          <w:rFonts w:ascii="Times New Roman" w:eastAsia="Times New Roman" w:hAnsi="Times New Roman" w:cs="Times New Roman"/>
        </w:rPr>
        <w:lastRenderedPageBreak/>
        <w:t xml:space="preserve">extraneous load condition? </w:t>
      </w:r>
    </w:p>
    <w:p w:rsidR="00912C69" w:rsidRDefault="00912C69" w:rsidP="00912C69">
      <w:pPr>
        <w:spacing w:line="240" w:lineRule="auto"/>
        <w:contextualSpacing/>
        <w:rPr>
          <w:rFonts w:ascii="Times New Roman" w:eastAsia="Times New Roman" w:hAnsi="Times New Roman" w:cs="Times New Roman"/>
        </w:rPr>
      </w:pPr>
    </w:p>
    <w:p w:rsidR="00F7265E" w:rsidRDefault="00AC4E01">
      <w:pPr>
        <w:spacing w:line="240" w:lineRule="auto"/>
      </w:pPr>
      <w:bookmarkStart w:id="1" w:name="_30j0zll" w:colFirst="0" w:colLast="0"/>
      <w:bookmarkEnd w:id="1"/>
      <w:r>
        <w:rPr>
          <w:rFonts w:ascii="Times New Roman" w:eastAsia="Times New Roman" w:hAnsi="Times New Roman" w:cs="Times New Roman"/>
          <w:b/>
        </w:rPr>
        <w:t>3. Methods</w:t>
      </w:r>
    </w:p>
    <w:p w:rsidR="00F7265E" w:rsidRDefault="00AC4E01">
      <w:pPr>
        <w:spacing w:line="240" w:lineRule="auto"/>
      </w:pPr>
      <w:bookmarkStart w:id="2" w:name="kix.suxkfjiygj5k" w:colFirst="0" w:colLast="0"/>
      <w:bookmarkEnd w:id="2"/>
      <w:r>
        <w:rPr>
          <w:rFonts w:ascii="Times New Roman" w:eastAsia="Times New Roman" w:hAnsi="Times New Roman" w:cs="Times New Roman"/>
          <w:b/>
        </w:rPr>
        <w:t xml:space="preserve">Context and Participants </w:t>
      </w:r>
    </w:p>
    <w:p w:rsidR="00F7265E" w:rsidRDefault="00AC4E01">
      <w:pPr>
        <w:spacing w:line="240" w:lineRule="auto"/>
      </w:pPr>
      <w:bookmarkStart w:id="3" w:name="_w4hmwloqmbxe" w:colFirst="0" w:colLast="0"/>
      <w:bookmarkEnd w:id="3"/>
      <w:r>
        <w:rPr>
          <w:rFonts w:ascii="Times New Roman" w:eastAsia="Times New Roman" w:hAnsi="Times New Roman" w:cs="Times New Roman"/>
        </w:rPr>
        <w:t xml:space="preserve">This study surveyed a group of students in South Korea who received multimedia instruction within Open Cyber University (OCU) online courses. This institution first started delivering online instruction in the </w:t>
      </w:r>
      <w:r w:rsidR="007B617A">
        <w:rPr>
          <w:rFonts w:ascii="Times New Roman" w:eastAsia="Times New Roman" w:hAnsi="Times New Roman" w:cs="Times New Roman"/>
        </w:rPr>
        <w:t>fall</w:t>
      </w:r>
      <w:r>
        <w:rPr>
          <w:rFonts w:ascii="Times New Roman" w:eastAsia="Times New Roman" w:hAnsi="Times New Roman" w:cs="Times New Roman"/>
        </w:rPr>
        <w:t xml:space="preserve"> semester of 1998 (Jung &amp; Rha, 2001). The OCU is associated with 23 traditional brick-and-mortar universities who provide both funding and administrative oversight (Jung, 2000). The OCU offers approximately 400 different classes, and services 120,000 students per semester (Han, 2012). The 23 member universities also provide the instructors and course titles for instruction delivered in the OCU (Jung &amp; Rha, 2001). While there are a small amount of courses that include face-to-face tutorin</w:t>
      </w:r>
      <w:r w:rsidR="007B617A">
        <w:rPr>
          <w:rFonts w:ascii="Times New Roman" w:eastAsia="Times New Roman" w:hAnsi="Times New Roman" w:cs="Times New Roman"/>
        </w:rPr>
        <w:t xml:space="preserve">g and offline assessment, </w:t>
      </w:r>
      <w:r>
        <w:rPr>
          <w:rFonts w:ascii="Times New Roman" w:eastAsia="Times New Roman" w:hAnsi="Times New Roman" w:cs="Times New Roman"/>
        </w:rPr>
        <w:t>most instruction in the OCU occurs through web-based lectures and quizzes (Jung &amp; R</w:t>
      </w:r>
      <w:r w:rsidR="007B617A">
        <w:rPr>
          <w:rFonts w:ascii="Times New Roman" w:eastAsia="Times New Roman" w:hAnsi="Times New Roman" w:cs="Times New Roman"/>
        </w:rPr>
        <w:t>ha, 2001</w:t>
      </w:r>
      <w:r>
        <w:rPr>
          <w:rFonts w:ascii="Times New Roman" w:eastAsia="Times New Roman" w:hAnsi="Times New Roman" w:cs="Times New Roman"/>
        </w:rPr>
        <w:t>).</w:t>
      </w:r>
    </w:p>
    <w:p w:rsidR="00F7265E" w:rsidRDefault="00AC4E01">
      <w:pPr>
        <w:spacing w:line="240" w:lineRule="auto"/>
      </w:pPr>
      <w:bookmarkStart w:id="4" w:name="_wqkchdhm6nhl" w:colFirst="0" w:colLast="0"/>
      <w:bookmarkEnd w:id="4"/>
      <w:r>
        <w:rPr>
          <w:rFonts w:ascii="Times New Roman" w:eastAsia="Times New Roman" w:hAnsi="Times New Roman" w:cs="Times New Roman"/>
        </w:rPr>
        <w:t xml:space="preserve">The participants in this study filled out a </w:t>
      </w:r>
      <w:r w:rsidR="007B617A">
        <w:rPr>
          <w:rFonts w:ascii="Times New Roman" w:eastAsia="Times New Roman" w:hAnsi="Times New Roman" w:cs="Times New Roman"/>
        </w:rPr>
        <w:t>Google</w:t>
      </w:r>
      <w:r w:rsidR="00307668">
        <w:rPr>
          <w:rFonts w:ascii="Times New Roman" w:eastAsia="Times New Roman" w:hAnsi="Times New Roman" w:cs="Times New Roman"/>
        </w:rPr>
        <w:t xml:space="preserve"> docs form</w:t>
      </w:r>
      <w:r>
        <w:rPr>
          <w:rFonts w:ascii="Times New Roman" w:eastAsia="Times New Roman" w:hAnsi="Times New Roman" w:cs="Times New Roman"/>
        </w:rPr>
        <w:t xml:space="preserve"> in the </w:t>
      </w:r>
      <w:r w:rsidR="007B617A">
        <w:rPr>
          <w:rFonts w:ascii="Times New Roman" w:eastAsia="Times New Roman" w:hAnsi="Times New Roman" w:cs="Times New Roman"/>
        </w:rPr>
        <w:t>spring</w:t>
      </w:r>
      <w:r>
        <w:rPr>
          <w:rFonts w:ascii="Times New Roman" w:eastAsia="Times New Roman" w:hAnsi="Times New Roman" w:cs="Times New Roman"/>
        </w:rPr>
        <w:t xml:space="preserve"> semester of 2016. 1801 students filled out the </w:t>
      </w:r>
      <w:r w:rsidR="007B617A">
        <w:rPr>
          <w:rFonts w:ascii="Times New Roman" w:eastAsia="Times New Roman" w:hAnsi="Times New Roman" w:cs="Times New Roman"/>
        </w:rPr>
        <w:t>survey;</w:t>
      </w:r>
      <w:r>
        <w:rPr>
          <w:rFonts w:ascii="Times New Roman" w:eastAsia="Times New Roman" w:hAnsi="Times New Roman" w:cs="Times New Roman"/>
        </w:rPr>
        <w:t xml:space="preserve"> however 199 of those surveys were removed from the analysis because they were incomplete. Furthermore, to make the 9 differing groups used in this study equal in size, 1575 participants were required. Therefore, the last 27 valid respondents were removed. Of the 1575 students who comp</w:t>
      </w:r>
      <w:r w:rsidR="00307668">
        <w:rPr>
          <w:rFonts w:ascii="Times New Roman" w:eastAsia="Times New Roman" w:hAnsi="Times New Roman" w:cs="Times New Roman"/>
        </w:rPr>
        <w:t>leted surveys</w:t>
      </w:r>
      <w:r>
        <w:rPr>
          <w:rFonts w:ascii="Times New Roman" w:eastAsia="Times New Roman" w:hAnsi="Times New Roman" w:cs="Times New Roman"/>
        </w:rPr>
        <w:t>, 756 (48%) were male and 819 (52%) were female. The youngest participant in this study was 15, and the oldest was 63. The average age of the study participants was 23.5, with a standard deviation of 3.2. Other studies involving online learning environments have found similar distributions of age and gender (</w:t>
      </w:r>
      <w:proofErr w:type="spellStart"/>
      <w:r>
        <w:rPr>
          <w:rFonts w:ascii="Times New Roman" w:eastAsia="Times New Roman" w:hAnsi="Times New Roman" w:cs="Times New Roman"/>
        </w:rPr>
        <w:t>Suh</w:t>
      </w:r>
      <w:proofErr w:type="spellEnd"/>
      <w:r>
        <w:rPr>
          <w:rFonts w:ascii="Times New Roman" w:eastAsia="Times New Roman" w:hAnsi="Times New Roman" w:cs="Times New Roman"/>
        </w:rPr>
        <w:t xml:space="preserve"> &amp; Kim, 2013). The </w:t>
      </w:r>
      <w:r w:rsidR="00307668">
        <w:rPr>
          <w:rFonts w:ascii="Times New Roman" w:eastAsiaTheme="minorEastAsia" w:hAnsi="Times New Roman" w:cs="Times New Roman" w:hint="eastAsia"/>
        </w:rPr>
        <w:t xml:space="preserve">participants </w:t>
      </w:r>
      <w:r>
        <w:rPr>
          <w:rFonts w:ascii="Times New Roman" w:eastAsia="Times New Roman" w:hAnsi="Times New Roman" w:cs="Times New Roman"/>
        </w:rPr>
        <w:t xml:space="preserve">responded to the survey based on specific OCU courses they took during the semester. The courses were categorized as follows, with the percentage of participants taking each course-type in parentheses: liberal arts (33%), social science (17%), technology (15%), lifestyle and health (12%), management and business (8%), foreign language (7%), natural science (6%), and design (2%). The distribution of subject areas is similar to the general distribution found in the OCU (Kobayashi &amp; Kim, 2010).  </w:t>
      </w:r>
    </w:p>
    <w:p w:rsidR="00F7265E" w:rsidRDefault="00AC4E01">
      <w:pPr>
        <w:spacing w:line="240" w:lineRule="auto"/>
      </w:pPr>
      <w:bookmarkStart w:id="5" w:name="kix.u6pb2xtoogja" w:colFirst="0" w:colLast="0"/>
      <w:bookmarkEnd w:id="5"/>
      <w:r>
        <w:rPr>
          <w:rFonts w:ascii="Times New Roman" w:eastAsia="Times New Roman" w:hAnsi="Times New Roman" w:cs="Times New Roman"/>
          <w:b/>
        </w:rPr>
        <w:t xml:space="preserve">Research procedures and data collection </w:t>
      </w:r>
    </w:p>
    <w:p w:rsidR="00F7265E" w:rsidRDefault="00AC4E01">
      <w:pPr>
        <w:spacing w:line="240" w:lineRule="auto"/>
      </w:pPr>
      <w:r>
        <w:rPr>
          <w:rFonts w:ascii="Times New Roman" w:eastAsia="Times New Roman" w:hAnsi="Times New Roman" w:cs="Times New Roman"/>
        </w:rPr>
        <w:t xml:space="preserve">This study began with qualitative interviewers of 10 students who had participated in OCU classes in the </w:t>
      </w:r>
      <w:r w:rsidR="007B617A">
        <w:rPr>
          <w:rFonts w:ascii="Times New Roman" w:eastAsia="Times New Roman" w:hAnsi="Times New Roman" w:cs="Times New Roman"/>
        </w:rPr>
        <w:t>fall</w:t>
      </w:r>
      <w:r>
        <w:rPr>
          <w:rFonts w:ascii="Times New Roman" w:eastAsia="Times New Roman" w:hAnsi="Times New Roman" w:cs="Times New Roman"/>
        </w:rPr>
        <w:t xml:space="preserve"> semester of 2015. These interviews were focused on learner-to-learner interaction and the students</w:t>
      </w:r>
      <w:r w:rsidR="007B617A">
        <w:rPr>
          <w:rFonts w:ascii="Times New Roman" w:eastAsiaTheme="minorEastAsia" w:hAnsi="Times New Roman" w:cs="Times New Roman"/>
        </w:rPr>
        <w:t>’</w:t>
      </w:r>
      <w:r>
        <w:rPr>
          <w:rFonts w:ascii="Times New Roman" w:eastAsia="Times New Roman" w:hAnsi="Times New Roman" w:cs="Times New Roman"/>
        </w:rPr>
        <w:t xml:space="preserve"> general perceptions of the OCU </w:t>
      </w:r>
      <w:r w:rsidR="007B617A">
        <w:rPr>
          <w:rFonts w:ascii="Times New Roman" w:eastAsia="Times New Roman" w:hAnsi="Times New Roman" w:cs="Times New Roman"/>
        </w:rPr>
        <w:t>and their learning experiences.</w:t>
      </w:r>
      <w:r>
        <w:rPr>
          <w:rFonts w:ascii="Times New Roman" w:eastAsia="Times New Roman" w:hAnsi="Times New Roman" w:cs="Times New Roman"/>
          <w:color w:val="FF00FF"/>
        </w:rPr>
        <w:t xml:space="preserve"> </w:t>
      </w:r>
      <w:r>
        <w:rPr>
          <w:rFonts w:ascii="Times New Roman" w:eastAsia="Times New Roman" w:hAnsi="Times New Roman" w:cs="Times New Roman"/>
        </w:rPr>
        <w:t xml:space="preserve">These interviews helped define and generate questions for a broad survey covering all aspects of the OCU that were given to 92 students in January of 2016. This survey was very general and had questions regarding lesson quality, watching lectures, academic honesty, learner-to-learner interaction, instructor interaction, and learning materials. From this survey, it was evident that the learning experience of students was variable and a decision was made to generate a more specific survey and distribute it to a larger sample of OCU students.  </w:t>
      </w:r>
    </w:p>
    <w:p w:rsidR="00F7265E" w:rsidRDefault="00AC4E01">
      <w:pPr>
        <w:spacing w:line="240" w:lineRule="auto"/>
      </w:pPr>
      <w:bookmarkStart w:id="6" w:name="_5jqubg5yl49d" w:colFirst="0" w:colLast="0"/>
      <w:bookmarkEnd w:id="6"/>
      <w:r>
        <w:rPr>
          <w:rFonts w:ascii="Times New Roman" w:eastAsia="Times New Roman" w:hAnsi="Times New Roman" w:cs="Times New Roman"/>
        </w:rPr>
        <w:t>The survey used in this research was initially written in English,</w:t>
      </w:r>
      <w:r w:rsidR="007B617A">
        <w:rPr>
          <w:rFonts w:ascii="Times New Roman" w:eastAsiaTheme="minorEastAsia" w:hAnsi="Times New Roman" w:cs="Times New Roman" w:hint="eastAsia"/>
        </w:rPr>
        <w:t xml:space="preserve"> and</w:t>
      </w:r>
      <w:r>
        <w:rPr>
          <w:rFonts w:ascii="Times New Roman" w:eastAsia="Times New Roman" w:hAnsi="Times New Roman" w:cs="Times New Roman"/>
        </w:rPr>
        <w:t xml:space="preserve"> then translated into Korean. An expert in both the OCU and online learning checked the translation and found it to be accurate. A link to the </w:t>
      </w:r>
      <w:r w:rsidR="00B00A79">
        <w:rPr>
          <w:rFonts w:ascii="Times New Roman" w:eastAsiaTheme="minorEastAsia" w:hAnsi="Times New Roman" w:cs="Times New Roman" w:hint="eastAsia"/>
        </w:rPr>
        <w:t>survey</w:t>
      </w:r>
      <w:r>
        <w:rPr>
          <w:rFonts w:ascii="Times New Roman" w:eastAsia="Times New Roman" w:hAnsi="Times New Roman" w:cs="Times New Roman"/>
        </w:rPr>
        <w:t xml:space="preserve"> was sent to the OCU’s central administrative offices, where it was checked for errors or issues. </w:t>
      </w:r>
      <w:r w:rsidR="00B00A79">
        <w:rPr>
          <w:rFonts w:ascii="Times New Roman" w:eastAsiaTheme="minorEastAsia" w:hAnsi="Times New Roman" w:cs="Times New Roman" w:hint="eastAsia"/>
        </w:rPr>
        <w:t>The link</w:t>
      </w:r>
      <w:r>
        <w:rPr>
          <w:rFonts w:ascii="Times New Roman" w:eastAsia="Times New Roman" w:hAnsi="Times New Roman" w:cs="Times New Roman"/>
        </w:rPr>
        <w:t xml:space="preserve"> along with a message inviting students to participate in the research was then posted on th</w:t>
      </w:r>
      <w:r w:rsidR="00B00A79">
        <w:rPr>
          <w:rFonts w:ascii="Times New Roman" w:eastAsia="Times New Roman" w:hAnsi="Times New Roman" w:cs="Times New Roman"/>
        </w:rPr>
        <w:t>e OCU’s main information board</w:t>
      </w:r>
      <w:r w:rsidR="00B00A79">
        <w:rPr>
          <w:rFonts w:ascii="Times New Roman" w:eastAsiaTheme="minorEastAsia" w:hAnsi="Times New Roman" w:cs="Times New Roman" w:hint="eastAsia"/>
        </w:rPr>
        <w:t xml:space="preserve">, and </w:t>
      </w:r>
      <w:r>
        <w:rPr>
          <w:rFonts w:ascii="Times New Roman" w:eastAsia="Times New Roman" w:hAnsi="Times New Roman" w:cs="Times New Roman"/>
        </w:rPr>
        <w:t xml:space="preserve">was active from April 20th to May 20th, 2016. </w:t>
      </w:r>
    </w:p>
    <w:p w:rsidR="00F7265E" w:rsidRDefault="00AC4E01">
      <w:pPr>
        <w:spacing w:line="240" w:lineRule="auto"/>
      </w:pPr>
      <w:bookmarkStart w:id="7" w:name="_59dhpi22z2w0" w:colFirst="0" w:colLast="0"/>
      <w:bookmarkEnd w:id="7"/>
      <w:r>
        <w:rPr>
          <w:rFonts w:ascii="Times New Roman" w:eastAsia="Times New Roman" w:hAnsi="Times New Roman" w:cs="Times New Roman"/>
          <w:b/>
        </w:rPr>
        <w:t>Instruments</w:t>
      </w:r>
    </w:p>
    <w:p w:rsidR="00F7265E" w:rsidRDefault="00AC4E01">
      <w:pPr>
        <w:spacing w:line="240" w:lineRule="auto"/>
      </w:pPr>
      <w:bookmarkStart w:id="8" w:name="_p5x60mhzzwrs" w:colFirst="0" w:colLast="0"/>
      <w:bookmarkEnd w:id="8"/>
      <w:r>
        <w:rPr>
          <w:rFonts w:ascii="Times New Roman" w:eastAsia="Times New Roman" w:hAnsi="Times New Roman" w:cs="Times New Roman"/>
        </w:rPr>
        <w:t xml:space="preserve">To measure germane load, four items from Leppink et al.’s (2013) paper </w:t>
      </w:r>
      <w:proofErr w:type="gramStart"/>
      <w:r>
        <w:rPr>
          <w:rFonts w:ascii="Times New Roman" w:eastAsia="Times New Roman" w:hAnsi="Times New Roman" w:cs="Times New Roman"/>
          <w:i/>
        </w:rPr>
        <w:t>The</w:t>
      </w:r>
      <w:proofErr w:type="gramEnd"/>
      <w:r>
        <w:rPr>
          <w:rFonts w:ascii="Times New Roman" w:eastAsia="Times New Roman" w:hAnsi="Times New Roman" w:cs="Times New Roman"/>
          <w:i/>
        </w:rPr>
        <w:t xml:space="preserve"> development of an instrument for measuring cognitive load</w:t>
      </w:r>
      <w:r>
        <w:rPr>
          <w:rFonts w:ascii="Times New Roman" w:eastAsia="Times New Roman" w:hAnsi="Times New Roman" w:cs="Times New Roman"/>
        </w:rPr>
        <w:t xml:space="preserve"> were </w:t>
      </w:r>
      <w:r w:rsidR="00B00A79">
        <w:rPr>
          <w:rFonts w:ascii="Times New Roman" w:eastAsiaTheme="minorEastAsia" w:hAnsi="Times New Roman" w:cs="Times New Roman" w:hint="eastAsia"/>
        </w:rPr>
        <w:t>adapted</w:t>
      </w:r>
      <w:r>
        <w:rPr>
          <w:rFonts w:ascii="Times New Roman" w:eastAsia="Times New Roman" w:hAnsi="Times New Roman" w:cs="Times New Roman"/>
        </w:rPr>
        <w:t xml:space="preserve">. The four items used to measure germane load in the present study were: </w:t>
      </w:r>
      <w:r>
        <w:rPr>
          <w:rFonts w:ascii="Times New Roman" w:eastAsia="Times New Roman" w:hAnsi="Times New Roman" w:cs="Times New Roman"/>
          <w:i/>
        </w:rPr>
        <w:t xml:space="preserve">The lecture really enhanced my understanding of the topic, the lecture really enhanced my knowledge and understanding of the of the class subject, the lecture really enhanced my understanding of the concepts associated with the class </w:t>
      </w:r>
      <w:proofErr w:type="gramStart"/>
      <w:r>
        <w:rPr>
          <w:rFonts w:ascii="Times New Roman" w:eastAsia="Times New Roman" w:hAnsi="Times New Roman" w:cs="Times New Roman"/>
          <w:i/>
        </w:rPr>
        <w:t>subject,</w:t>
      </w:r>
      <w:proofErr w:type="gramEnd"/>
      <w:r>
        <w:rPr>
          <w:rFonts w:ascii="Times New Roman" w:eastAsia="Times New Roman" w:hAnsi="Times New Roman" w:cs="Times New Roman"/>
          <w:i/>
        </w:rPr>
        <w:t xml:space="preserve"> the lecture really enhanced my understanding of concepts and definitions</w:t>
      </w:r>
      <w:r>
        <w:rPr>
          <w:rFonts w:ascii="Times New Roman" w:eastAsia="Times New Roman" w:hAnsi="Times New Roman" w:cs="Times New Roman"/>
        </w:rPr>
        <w:t xml:space="preserve">. Cronbach’s Alpha was measured and found to be .961, which is acceptable for this research. The three items measuring extraneous load were also </w:t>
      </w:r>
      <w:r w:rsidR="00B00A79">
        <w:rPr>
          <w:rFonts w:ascii="Times New Roman" w:eastAsiaTheme="minorEastAsia" w:hAnsi="Times New Roman" w:cs="Times New Roman" w:hint="eastAsia"/>
        </w:rPr>
        <w:t>adapted</w:t>
      </w:r>
      <w:r>
        <w:rPr>
          <w:rFonts w:ascii="Times New Roman" w:eastAsia="Times New Roman" w:hAnsi="Times New Roman" w:cs="Times New Roman"/>
        </w:rPr>
        <w:t xml:space="preserve"> from Leppink et al. (2013). The three items used in this study to measure extraneous load were:</w:t>
      </w:r>
      <w:r>
        <w:rPr>
          <w:rFonts w:ascii="Times New Roman" w:eastAsia="Times New Roman" w:hAnsi="Times New Roman" w:cs="Times New Roman"/>
          <w:i/>
        </w:rPr>
        <w:t xml:space="preserve"> </w:t>
      </w:r>
      <w:r>
        <w:rPr>
          <w:rFonts w:ascii="Times New Roman" w:eastAsia="Times New Roman" w:hAnsi="Times New Roman" w:cs="Times New Roman"/>
          <w:i/>
          <w:color w:val="212121"/>
          <w:sz w:val="22"/>
          <w:szCs w:val="22"/>
          <w:highlight w:val="white"/>
        </w:rPr>
        <w:t>Th</w:t>
      </w:r>
      <w:r>
        <w:rPr>
          <w:rFonts w:ascii="Times New Roman" w:eastAsia="Times New Roman" w:hAnsi="Times New Roman" w:cs="Times New Roman"/>
          <w:i/>
          <w:color w:val="212121"/>
          <w:highlight w:val="white"/>
        </w:rPr>
        <w:t xml:space="preserve">e explanations during the lecture were very unclear; </w:t>
      </w:r>
      <w:r>
        <w:rPr>
          <w:rFonts w:ascii="Times New Roman" w:eastAsia="Times New Roman" w:hAnsi="Times New Roman" w:cs="Times New Roman"/>
          <w:i/>
          <w:color w:val="212121"/>
          <w:sz w:val="22"/>
          <w:szCs w:val="22"/>
          <w:highlight w:val="white"/>
        </w:rPr>
        <w:t>the</w:t>
      </w:r>
      <w:r w:rsidR="00B00A79">
        <w:rPr>
          <w:rFonts w:ascii="Times New Roman" w:eastAsia="Times New Roman" w:hAnsi="Times New Roman" w:cs="Times New Roman"/>
          <w:i/>
          <w:color w:val="212121"/>
          <w:highlight w:val="white"/>
        </w:rPr>
        <w:t xml:space="preserve"> explanations were, in terms </w:t>
      </w:r>
      <w:r>
        <w:rPr>
          <w:rFonts w:ascii="Times New Roman" w:eastAsia="Times New Roman" w:hAnsi="Times New Roman" w:cs="Times New Roman"/>
          <w:i/>
          <w:color w:val="212121"/>
          <w:highlight w:val="white"/>
        </w:rPr>
        <w:t xml:space="preserve">of learning, very ineffective; </w:t>
      </w:r>
      <w:r>
        <w:rPr>
          <w:rFonts w:ascii="Times New Roman" w:eastAsia="Times New Roman" w:hAnsi="Times New Roman" w:cs="Times New Roman"/>
          <w:i/>
          <w:color w:val="212121"/>
          <w:sz w:val="22"/>
          <w:szCs w:val="22"/>
          <w:highlight w:val="white"/>
        </w:rPr>
        <w:t>the expla</w:t>
      </w:r>
      <w:r>
        <w:rPr>
          <w:rFonts w:ascii="Times New Roman" w:eastAsia="Times New Roman" w:hAnsi="Times New Roman" w:cs="Times New Roman"/>
          <w:i/>
          <w:color w:val="212121"/>
          <w:highlight w:val="white"/>
        </w:rPr>
        <w:t xml:space="preserve">nations were full of unclear language. </w:t>
      </w:r>
      <w:r w:rsidR="00B00A79">
        <w:rPr>
          <w:rFonts w:ascii="Times New Roman" w:eastAsiaTheme="minorEastAsia" w:hAnsi="Times New Roman" w:cs="Times New Roman" w:hint="eastAsia"/>
          <w:color w:val="212121"/>
          <w:highlight w:val="white"/>
        </w:rPr>
        <w:t xml:space="preserve">The </w:t>
      </w:r>
      <w:r>
        <w:rPr>
          <w:rFonts w:ascii="Times New Roman" w:eastAsia="Times New Roman" w:hAnsi="Times New Roman" w:cs="Times New Roman"/>
          <w:color w:val="212121"/>
          <w:highlight w:val="white"/>
        </w:rPr>
        <w:t>Cronbach’s Alpha was calculated and found to</w:t>
      </w:r>
      <w:r>
        <w:rPr>
          <w:rFonts w:ascii="Times New Roman" w:eastAsia="Times New Roman" w:hAnsi="Times New Roman" w:cs="Times New Roman"/>
          <w:color w:val="212121"/>
        </w:rPr>
        <w:t xml:space="preserve"> be .946, which is </w:t>
      </w:r>
      <w:r w:rsidR="00912C69">
        <w:rPr>
          <w:rFonts w:ascii="Times New Roman" w:eastAsiaTheme="minorEastAsia" w:hAnsi="Times New Roman" w:cs="Times New Roman" w:hint="eastAsia"/>
          <w:color w:val="212121"/>
        </w:rPr>
        <w:t xml:space="preserve">also </w:t>
      </w:r>
      <w:r>
        <w:rPr>
          <w:rFonts w:ascii="Times New Roman" w:eastAsia="Times New Roman" w:hAnsi="Times New Roman" w:cs="Times New Roman"/>
          <w:color w:val="212121"/>
        </w:rPr>
        <w:t xml:space="preserve">acceptable for this type of research. </w:t>
      </w:r>
    </w:p>
    <w:p w:rsidR="00F7265E" w:rsidRDefault="00AC4E01">
      <w:pPr>
        <w:spacing w:line="240" w:lineRule="auto"/>
      </w:pPr>
      <w:bookmarkStart w:id="9" w:name="_as54u0b6m869" w:colFirst="0" w:colLast="0"/>
      <w:bookmarkEnd w:id="9"/>
      <w:r>
        <w:rPr>
          <w:rFonts w:ascii="Times New Roman" w:eastAsia="Times New Roman" w:hAnsi="Times New Roman" w:cs="Times New Roman"/>
          <w:color w:val="212121"/>
          <w:highlight w:val="white"/>
        </w:rPr>
        <w:t xml:space="preserve">The measurements used to calculate self-regulated effort come from the </w:t>
      </w:r>
      <w:r>
        <w:rPr>
          <w:rFonts w:ascii="Times New Roman" w:eastAsia="Times New Roman" w:hAnsi="Times New Roman" w:cs="Times New Roman"/>
          <w:i/>
          <w:color w:val="212121"/>
          <w:highlight w:val="white"/>
        </w:rPr>
        <w:t>Motivated Strategies for Learning Questionnaire</w:t>
      </w:r>
      <w:r>
        <w:rPr>
          <w:rFonts w:ascii="Times New Roman" w:eastAsia="Times New Roman" w:hAnsi="Times New Roman" w:cs="Times New Roman"/>
          <w:color w:val="212121"/>
          <w:highlight w:val="white"/>
        </w:rPr>
        <w:t xml:space="preserve"> (MSLQ) that is used to assess college students' motivational orientations and their use of </w:t>
      </w:r>
      <w:r>
        <w:rPr>
          <w:rFonts w:ascii="Times New Roman" w:eastAsia="Times New Roman" w:hAnsi="Times New Roman" w:cs="Times New Roman"/>
          <w:color w:val="212121"/>
          <w:highlight w:val="white"/>
        </w:rPr>
        <w:lastRenderedPageBreak/>
        <w:t>different learning strategies (</w:t>
      </w:r>
      <w:proofErr w:type="spellStart"/>
      <w:r>
        <w:rPr>
          <w:rFonts w:ascii="Times New Roman" w:eastAsia="Times New Roman" w:hAnsi="Times New Roman" w:cs="Times New Roman"/>
          <w:color w:val="212121"/>
          <w:highlight w:val="white"/>
        </w:rPr>
        <w:t>Pintrich</w:t>
      </w:r>
      <w:proofErr w:type="spellEnd"/>
      <w:r>
        <w:rPr>
          <w:rFonts w:ascii="Times New Roman" w:eastAsia="Times New Roman" w:hAnsi="Times New Roman" w:cs="Times New Roman"/>
          <w:color w:val="212121"/>
          <w:highlight w:val="white"/>
        </w:rPr>
        <w:t xml:space="preserve"> et al. 1991). From the MSLQ, the following four items were adapted for use in this study to measure self-regulated effort: </w:t>
      </w:r>
      <w:r>
        <w:rPr>
          <w:rFonts w:ascii="Times New Roman" w:eastAsia="Times New Roman" w:hAnsi="Times New Roman" w:cs="Times New Roman"/>
        </w:rPr>
        <w:t xml:space="preserve"> </w:t>
      </w:r>
      <w:r>
        <w:rPr>
          <w:rFonts w:ascii="Times New Roman" w:eastAsia="Times New Roman" w:hAnsi="Times New Roman" w:cs="Times New Roman"/>
          <w:i/>
        </w:rPr>
        <w:t xml:space="preserve">I often lose focus when I study so I quit before I finish what I planned to do </w:t>
      </w:r>
      <w:r>
        <w:rPr>
          <w:rFonts w:ascii="Times New Roman" w:eastAsia="Times New Roman" w:hAnsi="Times New Roman" w:cs="Times New Roman"/>
        </w:rPr>
        <w:t>(reversed)</w:t>
      </w:r>
      <w:r>
        <w:rPr>
          <w:rFonts w:ascii="Times New Roman" w:eastAsia="Times New Roman" w:hAnsi="Times New Roman" w:cs="Times New Roman"/>
          <w:i/>
        </w:rPr>
        <w:t>; I work to do well at school</w:t>
      </w:r>
      <w:r w:rsidR="00393E81">
        <w:rPr>
          <w:rFonts w:ascii="Times New Roman" w:eastAsia="Times New Roman" w:hAnsi="Times New Roman" w:cs="Times New Roman"/>
          <w:i/>
        </w:rPr>
        <w:t xml:space="preserve"> even if</w:t>
      </w:r>
      <w:r>
        <w:rPr>
          <w:rFonts w:ascii="Times New Roman" w:eastAsia="Times New Roman" w:hAnsi="Times New Roman" w:cs="Times New Roman"/>
          <w:i/>
        </w:rPr>
        <w:t xml:space="preserve"> I get confused; when coursework is unclear, I give up or only study the easy parts </w:t>
      </w:r>
      <w:r>
        <w:rPr>
          <w:rFonts w:ascii="Times New Roman" w:eastAsia="Times New Roman" w:hAnsi="Times New Roman" w:cs="Times New Roman"/>
        </w:rPr>
        <w:t>(reversed)</w:t>
      </w:r>
      <w:r>
        <w:rPr>
          <w:rFonts w:ascii="Times New Roman" w:eastAsia="Times New Roman" w:hAnsi="Times New Roman" w:cs="Times New Roman"/>
          <w:i/>
        </w:rPr>
        <w:t>; even when study materials are complex, I manage to keep working until I finish.</w:t>
      </w:r>
      <w:r>
        <w:rPr>
          <w:rFonts w:ascii="Times New Roman" w:eastAsia="Times New Roman" w:hAnsi="Times New Roman" w:cs="Times New Roman"/>
        </w:rPr>
        <w:t xml:space="preserve"> </w:t>
      </w:r>
      <w:r w:rsidR="00B00A79">
        <w:rPr>
          <w:rFonts w:ascii="Times New Roman" w:eastAsiaTheme="minorEastAsia" w:hAnsi="Times New Roman" w:cs="Times New Roman" w:hint="eastAsia"/>
        </w:rPr>
        <w:t>The</w:t>
      </w:r>
      <w:r>
        <w:rPr>
          <w:rFonts w:ascii="Times New Roman" w:eastAsia="Times New Roman" w:hAnsi="Times New Roman" w:cs="Times New Roman"/>
        </w:rPr>
        <w:t xml:space="preserve"> Cronbach’s Alpha was </w:t>
      </w:r>
      <w:r w:rsidR="00B00A79">
        <w:rPr>
          <w:rFonts w:ascii="Times New Roman" w:eastAsiaTheme="minorEastAsia" w:hAnsi="Times New Roman" w:cs="Times New Roman" w:hint="eastAsia"/>
        </w:rPr>
        <w:t>calculated and found to be</w:t>
      </w:r>
      <w:r>
        <w:rPr>
          <w:rFonts w:ascii="Times New Roman" w:eastAsia="Times New Roman" w:hAnsi="Times New Roman" w:cs="Times New Roman"/>
        </w:rPr>
        <w:t xml:space="preserve"> .727, which is acceptable for this type of research. </w:t>
      </w:r>
    </w:p>
    <w:p w:rsidR="00F7265E" w:rsidRDefault="00AC4E01">
      <w:pPr>
        <w:spacing w:line="240" w:lineRule="auto"/>
      </w:pPr>
      <w:bookmarkStart w:id="10" w:name="_dplm0eafkvxw" w:colFirst="0" w:colLast="0"/>
      <w:bookmarkEnd w:id="10"/>
      <w:r>
        <w:rPr>
          <w:rFonts w:ascii="Times New Roman" w:eastAsia="Times New Roman" w:hAnsi="Times New Roman" w:cs="Times New Roman"/>
          <w:b/>
        </w:rPr>
        <w:t>Experimental design</w:t>
      </w:r>
    </w:p>
    <w:p w:rsidR="00F7265E" w:rsidRDefault="00AC4E01">
      <w:pPr>
        <w:spacing w:line="240" w:lineRule="auto"/>
      </w:pPr>
      <w:bookmarkStart w:id="11" w:name="_hzw7y7fihwuv" w:colFirst="0" w:colLast="0"/>
      <w:bookmarkEnd w:id="11"/>
      <w:r>
        <w:rPr>
          <w:rFonts w:ascii="Times New Roman" w:eastAsia="Times New Roman" w:hAnsi="Times New Roman" w:cs="Times New Roman"/>
        </w:rPr>
        <w:t xml:space="preserve">To create the different groups for examining the effects of extraneous load and self-regulated effort, the study participants were separated into three different groups (low, medium, </w:t>
      </w:r>
      <w:proofErr w:type="gramStart"/>
      <w:r>
        <w:rPr>
          <w:rFonts w:ascii="Times New Roman" w:eastAsia="Times New Roman" w:hAnsi="Times New Roman" w:cs="Times New Roman"/>
        </w:rPr>
        <w:t>high</w:t>
      </w:r>
      <w:proofErr w:type="gramEnd"/>
      <w:r>
        <w:rPr>
          <w:rFonts w:ascii="Times New Roman" w:eastAsia="Times New Roman" w:hAnsi="Times New Roman" w:cs="Times New Roman"/>
        </w:rPr>
        <w:t xml:space="preserve">) in both cases. This means that there were a total of nine separate conditions that were compared as the main part of this study. The 1575 participants’ levels of extraneous load were calculated and ordered. The 525 subjects with the highest levels of extraneous load represented the “high” extraneous load group, the next 525 subjects represented the “medium” extraneous load group, and the lowest 525 subjects represented the “low” extraneous load group. This method of dividing participants is similar </w:t>
      </w:r>
      <w:r w:rsidR="00393E81">
        <w:rPr>
          <w:rFonts w:ascii="Times New Roman" w:eastAsiaTheme="minorEastAsia" w:hAnsi="Times New Roman" w:cs="Times New Roman" w:hint="eastAsia"/>
        </w:rPr>
        <w:t xml:space="preserve">to </w:t>
      </w:r>
      <w:r>
        <w:rPr>
          <w:rFonts w:ascii="Times New Roman" w:eastAsia="Times New Roman" w:hAnsi="Times New Roman" w:cs="Times New Roman"/>
        </w:rPr>
        <w:t xml:space="preserve">the method used in Chang and Yang’s (2009) cognitive load study. The grouping procedure for self-regulated effort also included dividing the groups into thirds, with 525 participants with the highest levels of self-regulated effort being the “high” group, the next 525 participants being the “medium” group, and the 525 participants with the lowest levels of self-regulated effort being the “low” group. This method of dividing subjects into groups based on their relative levels of self-regulated effort is the same method used in McManus (2000) and Wang (2011). </w:t>
      </w:r>
    </w:p>
    <w:p w:rsidR="00F7265E" w:rsidRDefault="00AC4E01">
      <w:pPr>
        <w:spacing w:line="240" w:lineRule="auto"/>
      </w:pPr>
      <w:bookmarkStart w:id="12" w:name="_lwvke7krh7lh" w:colFirst="0" w:colLast="0"/>
      <w:bookmarkEnd w:id="12"/>
      <w:r>
        <w:rPr>
          <w:rFonts w:ascii="Times New Roman" w:eastAsia="Times New Roman" w:hAnsi="Times New Roman" w:cs="Times New Roman"/>
          <w:b/>
        </w:rPr>
        <w:t>4. Results</w:t>
      </w:r>
    </w:p>
    <w:p w:rsidR="00F7265E" w:rsidRDefault="00AC4E01">
      <w:pPr>
        <w:spacing w:line="240" w:lineRule="auto"/>
      </w:pPr>
      <w:r>
        <w:rPr>
          <w:rFonts w:ascii="Times New Roman" w:eastAsia="Times New Roman" w:hAnsi="Times New Roman" w:cs="Times New Roman"/>
        </w:rPr>
        <w:t>The first step in understand</w:t>
      </w:r>
      <w:r w:rsidR="00311F08">
        <w:rPr>
          <w:rFonts w:ascii="Times New Roman" w:eastAsiaTheme="minorEastAsia" w:hAnsi="Times New Roman" w:cs="Times New Roman" w:hint="eastAsia"/>
        </w:rPr>
        <w:t>ing</w:t>
      </w:r>
      <w:r>
        <w:rPr>
          <w:rFonts w:ascii="Times New Roman" w:eastAsia="Times New Roman" w:hAnsi="Times New Roman" w:cs="Times New Roman"/>
        </w:rPr>
        <w:t xml:space="preserve"> the relationships between the three main variables was to look at their direct correlations. </w:t>
      </w:r>
      <w:r w:rsidR="00F76EEA">
        <w:rPr>
          <w:rFonts w:ascii="Times New Roman" w:eastAsia="Times New Roman" w:hAnsi="Times New Roman" w:cs="Times New Roman"/>
        </w:rPr>
        <w:t>Table 1</w:t>
      </w:r>
      <w:r w:rsidR="00F76EEA">
        <w:rPr>
          <w:rFonts w:ascii="Times New Roman" w:eastAsiaTheme="minorEastAsia" w:hAnsi="Times New Roman" w:cs="Times New Roman" w:hint="eastAsia"/>
        </w:rPr>
        <w:t xml:space="preserve"> shows</w:t>
      </w:r>
      <w:r w:rsidR="00393E81">
        <w:rPr>
          <w:rFonts w:ascii="Times New Roman" w:eastAsiaTheme="minorEastAsia" w:hAnsi="Times New Roman" w:cs="Times New Roman" w:hint="eastAsia"/>
        </w:rPr>
        <w:t xml:space="preserve"> that</w:t>
      </w:r>
      <w:r>
        <w:rPr>
          <w:rFonts w:ascii="Times New Roman" w:eastAsia="Times New Roman" w:hAnsi="Times New Roman" w:cs="Times New Roman"/>
        </w:rPr>
        <w:t xml:space="preserve"> all of the variables have a statistically significant positive or negative relationship. Extraneous load is negat</w:t>
      </w:r>
      <w:r w:rsidR="00B00A79">
        <w:rPr>
          <w:rFonts w:ascii="Times New Roman" w:eastAsia="Times New Roman" w:hAnsi="Times New Roman" w:cs="Times New Roman"/>
        </w:rPr>
        <w:t>ively correlated with both self</w:t>
      </w:r>
      <w:r w:rsidR="00B00A79">
        <w:rPr>
          <w:rFonts w:ascii="Times New Roman" w:eastAsiaTheme="minorEastAsia" w:hAnsi="Times New Roman" w:cs="Times New Roman" w:hint="eastAsia"/>
        </w:rPr>
        <w:t>-</w:t>
      </w:r>
      <w:r>
        <w:rPr>
          <w:rFonts w:ascii="Times New Roman" w:eastAsia="Times New Roman" w:hAnsi="Times New Roman" w:cs="Times New Roman"/>
        </w:rPr>
        <w:t>regulated effort (-.261) and g</w:t>
      </w:r>
      <w:r w:rsidR="00B00A79">
        <w:rPr>
          <w:rFonts w:ascii="Times New Roman" w:eastAsia="Times New Roman" w:hAnsi="Times New Roman" w:cs="Times New Roman"/>
        </w:rPr>
        <w:t>ermane load (-.602). Also, self</w:t>
      </w:r>
      <w:r w:rsidR="00B00A79">
        <w:rPr>
          <w:rFonts w:ascii="Times New Roman" w:eastAsiaTheme="minorEastAsia" w:hAnsi="Times New Roman" w:cs="Times New Roman" w:hint="eastAsia"/>
        </w:rPr>
        <w:t>-</w:t>
      </w:r>
      <w:r>
        <w:rPr>
          <w:rFonts w:ascii="Times New Roman" w:eastAsia="Times New Roman" w:hAnsi="Times New Roman" w:cs="Times New Roman"/>
        </w:rPr>
        <w:t xml:space="preserve">regulated effort is positively correlated with germane load (.437). All of these correlations were significant at the .01 level using Spearman’s correlation coefficient. </w:t>
      </w:r>
    </w:p>
    <w:p w:rsidR="00F7265E" w:rsidRDefault="00AC4E01">
      <w:pPr>
        <w:spacing w:line="240" w:lineRule="auto"/>
      </w:pPr>
      <w:proofErr w:type="gramStart"/>
      <w:r>
        <w:rPr>
          <w:rFonts w:ascii="Times New Roman" w:eastAsia="Times New Roman" w:hAnsi="Times New Roman" w:cs="Times New Roman"/>
        </w:rPr>
        <w:t>Table 1.</w:t>
      </w:r>
      <w:proofErr w:type="gramEnd"/>
      <w:r>
        <w:rPr>
          <w:rFonts w:ascii="Times New Roman" w:eastAsia="Times New Roman" w:hAnsi="Times New Roman" w:cs="Times New Roman"/>
        </w:rPr>
        <w:t xml:space="preserve"> Correlation</w:t>
      </w:r>
      <w:r w:rsidR="00B00A79">
        <w:rPr>
          <w:rFonts w:ascii="Times New Roman" w:eastAsia="Times New Roman" w:hAnsi="Times New Roman" w:cs="Times New Roman"/>
        </w:rPr>
        <w:t>s between extraneous load, self</w:t>
      </w:r>
      <w:r w:rsidR="00B00A79">
        <w:rPr>
          <w:rFonts w:ascii="Times New Roman" w:eastAsiaTheme="minorEastAsia" w:hAnsi="Times New Roman" w:cs="Times New Roman" w:hint="eastAsia"/>
        </w:rPr>
        <w:t>-</w:t>
      </w:r>
      <w:r>
        <w:rPr>
          <w:rFonts w:ascii="Times New Roman" w:eastAsia="Times New Roman" w:hAnsi="Times New Roman" w:cs="Times New Roman"/>
        </w:rPr>
        <w:t>regulated effort, and germane load (</w:t>
      </w:r>
      <w:r>
        <w:rPr>
          <w:rFonts w:ascii="Times New Roman" w:eastAsia="Times New Roman" w:hAnsi="Times New Roman" w:cs="Times New Roman"/>
          <w:i/>
        </w:rPr>
        <w:t>n</w:t>
      </w:r>
      <w:r>
        <w:rPr>
          <w:rFonts w:ascii="Times New Roman" w:eastAsia="Times New Roman" w:hAnsi="Times New Roman" w:cs="Times New Roman"/>
        </w:rPr>
        <w:t xml:space="preserve"> = 1575) </w:t>
      </w:r>
    </w:p>
    <w:tbl>
      <w:tblPr>
        <w:tblStyle w:val="a"/>
        <w:tblW w:w="51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115"/>
        <w:gridCol w:w="930"/>
        <w:gridCol w:w="810"/>
        <w:gridCol w:w="750"/>
      </w:tblGrid>
      <w:tr w:rsidR="00F7265E">
        <w:tc>
          <w:tcPr>
            <w:tcW w:w="555" w:type="dxa"/>
            <w:tcMar>
              <w:top w:w="100" w:type="dxa"/>
              <w:left w:w="100" w:type="dxa"/>
              <w:bottom w:w="100" w:type="dxa"/>
              <w:right w:w="100" w:type="dxa"/>
            </w:tcMar>
          </w:tcPr>
          <w:p w:rsidR="00F7265E" w:rsidRDefault="00F7265E">
            <w:pPr>
              <w:spacing w:after="0" w:line="240" w:lineRule="auto"/>
              <w:jc w:val="left"/>
            </w:pPr>
          </w:p>
        </w:tc>
        <w:tc>
          <w:tcPr>
            <w:tcW w:w="2115" w:type="dxa"/>
            <w:tcMar>
              <w:top w:w="100" w:type="dxa"/>
              <w:left w:w="100" w:type="dxa"/>
              <w:bottom w:w="100" w:type="dxa"/>
              <w:right w:w="100" w:type="dxa"/>
            </w:tcMar>
          </w:tcPr>
          <w:p w:rsidR="00F7265E" w:rsidRDefault="00F7265E">
            <w:pPr>
              <w:spacing w:after="0" w:line="240" w:lineRule="auto"/>
              <w:jc w:val="left"/>
            </w:pPr>
          </w:p>
        </w:tc>
        <w:tc>
          <w:tcPr>
            <w:tcW w:w="93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w:t>
            </w:r>
          </w:p>
        </w:tc>
        <w:tc>
          <w:tcPr>
            <w:tcW w:w="81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w:t>
            </w:r>
          </w:p>
        </w:tc>
        <w:tc>
          <w:tcPr>
            <w:tcW w:w="75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3</w:t>
            </w:r>
          </w:p>
        </w:tc>
      </w:tr>
      <w:tr w:rsidR="00F7265E">
        <w:tc>
          <w:tcPr>
            <w:tcW w:w="5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w:t>
            </w:r>
          </w:p>
        </w:tc>
        <w:tc>
          <w:tcPr>
            <w:tcW w:w="21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Extraneous Load</w:t>
            </w:r>
          </w:p>
        </w:tc>
        <w:tc>
          <w:tcPr>
            <w:tcW w:w="93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w:t>
            </w:r>
          </w:p>
        </w:tc>
        <w:tc>
          <w:tcPr>
            <w:tcW w:w="810" w:type="dxa"/>
            <w:tcMar>
              <w:top w:w="100" w:type="dxa"/>
              <w:left w:w="100" w:type="dxa"/>
              <w:bottom w:w="100" w:type="dxa"/>
              <w:right w:w="100" w:type="dxa"/>
            </w:tcMar>
          </w:tcPr>
          <w:p w:rsidR="00F7265E" w:rsidRDefault="00F7265E">
            <w:pPr>
              <w:spacing w:after="0" w:line="240" w:lineRule="auto"/>
              <w:jc w:val="left"/>
            </w:pPr>
          </w:p>
        </w:tc>
        <w:tc>
          <w:tcPr>
            <w:tcW w:w="750" w:type="dxa"/>
            <w:tcMar>
              <w:top w:w="100" w:type="dxa"/>
              <w:left w:w="100" w:type="dxa"/>
              <w:bottom w:w="100" w:type="dxa"/>
              <w:right w:w="100" w:type="dxa"/>
            </w:tcMar>
          </w:tcPr>
          <w:p w:rsidR="00F7265E" w:rsidRDefault="00F7265E">
            <w:pPr>
              <w:spacing w:after="0" w:line="240" w:lineRule="auto"/>
              <w:jc w:val="left"/>
            </w:pPr>
          </w:p>
        </w:tc>
      </w:tr>
      <w:tr w:rsidR="00F7265E">
        <w:tc>
          <w:tcPr>
            <w:tcW w:w="5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w:t>
            </w:r>
          </w:p>
        </w:tc>
        <w:tc>
          <w:tcPr>
            <w:tcW w:w="2115" w:type="dxa"/>
            <w:tcMar>
              <w:top w:w="100" w:type="dxa"/>
              <w:left w:w="100" w:type="dxa"/>
              <w:bottom w:w="100" w:type="dxa"/>
              <w:right w:w="100" w:type="dxa"/>
            </w:tcMar>
          </w:tcPr>
          <w:p w:rsidR="00F7265E" w:rsidRDefault="00311F08">
            <w:pPr>
              <w:spacing w:after="0" w:line="240" w:lineRule="auto"/>
              <w:jc w:val="left"/>
            </w:pPr>
            <w:r>
              <w:rPr>
                <w:rFonts w:ascii="Times New Roman" w:eastAsia="Times New Roman" w:hAnsi="Times New Roman" w:cs="Times New Roman"/>
              </w:rPr>
              <w:t>Self</w:t>
            </w:r>
            <w:r>
              <w:rPr>
                <w:rFonts w:ascii="Times New Roman" w:eastAsiaTheme="minorEastAsia" w:hAnsi="Times New Roman" w:cs="Times New Roman" w:hint="eastAsia"/>
              </w:rPr>
              <w:t>-</w:t>
            </w:r>
            <w:r w:rsidR="00AC4E01">
              <w:rPr>
                <w:rFonts w:ascii="Times New Roman" w:eastAsia="Times New Roman" w:hAnsi="Times New Roman" w:cs="Times New Roman"/>
              </w:rPr>
              <w:t xml:space="preserve">Regulated Effort </w:t>
            </w:r>
          </w:p>
        </w:tc>
        <w:tc>
          <w:tcPr>
            <w:tcW w:w="93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-.261**</w:t>
            </w:r>
          </w:p>
        </w:tc>
        <w:tc>
          <w:tcPr>
            <w:tcW w:w="81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w:t>
            </w:r>
          </w:p>
        </w:tc>
        <w:tc>
          <w:tcPr>
            <w:tcW w:w="750" w:type="dxa"/>
            <w:tcMar>
              <w:top w:w="100" w:type="dxa"/>
              <w:left w:w="100" w:type="dxa"/>
              <w:bottom w:w="100" w:type="dxa"/>
              <w:right w:w="100" w:type="dxa"/>
            </w:tcMar>
          </w:tcPr>
          <w:p w:rsidR="00F7265E" w:rsidRDefault="00F7265E">
            <w:pPr>
              <w:spacing w:after="0" w:line="240" w:lineRule="auto"/>
              <w:jc w:val="left"/>
            </w:pPr>
          </w:p>
        </w:tc>
      </w:tr>
      <w:tr w:rsidR="00F7265E">
        <w:tc>
          <w:tcPr>
            <w:tcW w:w="5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3</w:t>
            </w:r>
          </w:p>
        </w:tc>
        <w:tc>
          <w:tcPr>
            <w:tcW w:w="21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 xml:space="preserve">Germane Load </w:t>
            </w:r>
          </w:p>
        </w:tc>
        <w:tc>
          <w:tcPr>
            <w:tcW w:w="93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-.602**</w:t>
            </w:r>
          </w:p>
        </w:tc>
        <w:tc>
          <w:tcPr>
            <w:tcW w:w="81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.437**</w:t>
            </w:r>
          </w:p>
        </w:tc>
        <w:tc>
          <w:tcPr>
            <w:tcW w:w="75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w:t>
            </w:r>
          </w:p>
        </w:tc>
      </w:tr>
    </w:tbl>
    <w:p w:rsidR="00F7265E" w:rsidRDefault="00AC4E01">
      <w:pPr>
        <w:spacing w:line="240" w:lineRule="auto"/>
      </w:pPr>
      <w:r>
        <w:rPr>
          <w:rFonts w:ascii="Times New Roman" w:eastAsia="Times New Roman" w:hAnsi="Times New Roman" w:cs="Times New Roman"/>
        </w:rPr>
        <w:t xml:space="preserve">** Correlation is significant at the .01 level. </w:t>
      </w:r>
    </w:p>
    <w:p w:rsidR="00F7265E" w:rsidRDefault="00F7265E">
      <w:pPr>
        <w:spacing w:line="240" w:lineRule="auto"/>
      </w:pPr>
      <w:bookmarkStart w:id="13" w:name="_b644gzg4bzn7" w:colFirst="0" w:colLast="0"/>
      <w:bookmarkEnd w:id="13"/>
    </w:p>
    <w:p w:rsidR="00F7265E" w:rsidRDefault="00AC4E01">
      <w:pPr>
        <w:spacing w:line="240" w:lineRule="auto"/>
      </w:pPr>
      <w:bookmarkStart w:id="14" w:name="_xiddlq31za8h" w:colFirst="0" w:colLast="0"/>
      <w:bookmarkEnd w:id="14"/>
      <w:r>
        <w:rPr>
          <w:rFonts w:ascii="Times New Roman" w:eastAsia="Times New Roman" w:hAnsi="Times New Roman" w:cs="Times New Roman"/>
        </w:rPr>
        <w:t>The first stage of examining the relationships between the variables was to separate them into different groups to be used for analysis in this study. First</w:t>
      </w:r>
      <w:r w:rsidR="00311F08">
        <w:rPr>
          <w:rFonts w:ascii="Times New Roman" w:eastAsiaTheme="minorEastAsia" w:hAnsi="Times New Roman" w:cs="Times New Roman" w:hint="eastAsia"/>
        </w:rPr>
        <w:t>,</w:t>
      </w:r>
      <w:r>
        <w:rPr>
          <w:rFonts w:ascii="Times New Roman" w:eastAsia="Times New Roman" w:hAnsi="Times New Roman" w:cs="Times New Roman"/>
        </w:rPr>
        <w:t xml:space="preserve"> the overall mean levels for the three variables were examined </w:t>
      </w:r>
      <w:r w:rsidR="00F76EEA">
        <w:rPr>
          <w:rFonts w:ascii="Times New Roman" w:eastAsiaTheme="minorEastAsia" w:hAnsi="Times New Roman" w:cs="Times New Roman" w:hint="eastAsia"/>
        </w:rPr>
        <w:t xml:space="preserve">Table </w:t>
      </w:r>
      <w:r w:rsidR="00F76EEA">
        <w:rPr>
          <w:rFonts w:ascii="Times New Roman" w:eastAsia="Times New Roman" w:hAnsi="Times New Roman" w:cs="Times New Roman"/>
        </w:rPr>
        <w:t>2</w:t>
      </w:r>
      <w:r>
        <w:rPr>
          <w:rFonts w:ascii="Times New Roman" w:eastAsia="Times New Roman" w:hAnsi="Times New Roman" w:cs="Times New Roman"/>
        </w:rPr>
        <w:t xml:space="preserve"> shows that extraneous load had a mean value of 3.48, self-regulated effort had a mean value of 6.85, and germane load had a mean value of 6.29. </w:t>
      </w:r>
    </w:p>
    <w:p w:rsidR="00F7265E" w:rsidRDefault="00AC4E01">
      <w:pPr>
        <w:spacing w:line="240" w:lineRule="auto"/>
      </w:pPr>
      <w:proofErr w:type="gramStart"/>
      <w:r>
        <w:rPr>
          <w:rFonts w:ascii="Times New Roman" w:eastAsia="Times New Roman" w:hAnsi="Times New Roman" w:cs="Times New Roman"/>
        </w:rPr>
        <w:t>Table 2.</w:t>
      </w:r>
      <w:proofErr w:type="gramEnd"/>
      <w:r>
        <w:rPr>
          <w:rFonts w:ascii="Times New Roman" w:eastAsia="Times New Roman" w:hAnsi="Times New Roman" w:cs="Times New Roman"/>
        </w:rPr>
        <w:t xml:space="preserve"> Means for extraneous load, self-regulated effort, and germane load (</w:t>
      </w:r>
      <w:r>
        <w:rPr>
          <w:rFonts w:ascii="Times New Roman" w:eastAsia="Times New Roman" w:hAnsi="Times New Roman" w:cs="Times New Roman"/>
          <w:i/>
        </w:rPr>
        <w:t>n</w:t>
      </w:r>
      <w:r>
        <w:rPr>
          <w:rFonts w:ascii="Times New Roman" w:eastAsia="Times New Roman" w:hAnsi="Times New Roman" w:cs="Times New Roman"/>
        </w:rPr>
        <w:t xml:space="preserve"> = 1575) </w:t>
      </w:r>
    </w:p>
    <w:tbl>
      <w:tblPr>
        <w:tblStyle w:val="a0"/>
        <w:tblW w:w="778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115"/>
        <w:gridCol w:w="1095"/>
        <w:gridCol w:w="1275"/>
        <w:gridCol w:w="1230"/>
        <w:gridCol w:w="1515"/>
      </w:tblGrid>
      <w:tr w:rsidR="00F7265E">
        <w:tc>
          <w:tcPr>
            <w:tcW w:w="555" w:type="dxa"/>
            <w:tcMar>
              <w:top w:w="100" w:type="dxa"/>
              <w:left w:w="100" w:type="dxa"/>
              <w:bottom w:w="100" w:type="dxa"/>
              <w:right w:w="100" w:type="dxa"/>
            </w:tcMar>
          </w:tcPr>
          <w:p w:rsidR="00F7265E" w:rsidRDefault="00F7265E">
            <w:pPr>
              <w:spacing w:after="0" w:line="240" w:lineRule="auto"/>
              <w:jc w:val="left"/>
            </w:pPr>
          </w:p>
        </w:tc>
        <w:tc>
          <w:tcPr>
            <w:tcW w:w="2115" w:type="dxa"/>
            <w:tcMar>
              <w:top w:w="100" w:type="dxa"/>
              <w:left w:w="100" w:type="dxa"/>
              <w:bottom w:w="100" w:type="dxa"/>
              <w:right w:w="100" w:type="dxa"/>
            </w:tcMar>
          </w:tcPr>
          <w:p w:rsidR="00F7265E" w:rsidRDefault="00F7265E">
            <w:pPr>
              <w:spacing w:after="0" w:line="240" w:lineRule="auto"/>
              <w:jc w:val="left"/>
            </w:pPr>
          </w:p>
        </w:tc>
        <w:tc>
          <w:tcPr>
            <w:tcW w:w="109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Min</w:t>
            </w:r>
          </w:p>
        </w:tc>
        <w:tc>
          <w:tcPr>
            <w:tcW w:w="127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Max</w:t>
            </w:r>
          </w:p>
        </w:tc>
        <w:tc>
          <w:tcPr>
            <w:tcW w:w="123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Mean </w:t>
            </w:r>
          </w:p>
        </w:tc>
        <w:tc>
          <w:tcPr>
            <w:tcW w:w="15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Std. Deviation</w:t>
            </w:r>
          </w:p>
        </w:tc>
      </w:tr>
      <w:tr w:rsidR="00F7265E">
        <w:tc>
          <w:tcPr>
            <w:tcW w:w="5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w:t>
            </w:r>
          </w:p>
        </w:tc>
        <w:tc>
          <w:tcPr>
            <w:tcW w:w="21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Extraneous Load</w:t>
            </w:r>
          </w:p>
        </w:tc>
        <w:tc>
          <w:tcPr>
            <w:tcW w:w="109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0.00</w:t>
            </w:r>
          </w:p>
        </w:tc>
        <w:tc>
          <w:tcPr>
            <w:tcW w:w="127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10.00</w:t>
            </w:r>
          </w:p>
        </w:tc>
        <w:tc>
          <w:tcPr>
            <w:tcW w:w="123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3.48</w:t>
            </w:r>
          </w:p>
        </w:tc>
        <w:tc>
          <w:tcPr>
            <w:tcW w:w="15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2.56</w:t>
            </w:r>
          </w:p>
        </w:tc>
      </w:tr>
      <w:tr w:rsidR="00F7265E">
        <w:tc>
          <w:tcPr>
            <w:tcW w:w="5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w:t>
            </w:r>
          </w:p>
        </w:tc>
        <w:tc>
          <w:tcPr>
            <w:tcW w:w="2115" w:type="dxa"/>
            <w:tcMar>
              <w:top w:w="100" w:type="dxa"/>
              <w:left w:w="100" w:type="dxa"/>
              <w:bottom w:w="100" w:type="dxa"/>
              <w:right w:w="100" w:type="dxa"/>
            </w:tcMar>
          </w:tcPr>
          <w:p w:rsidR="00F7265E" w:rsidRDefault="00311F08">
            <w:pPr>
              <w:spacing w:after="0" w:line="240" w:lineRule="auto"/>
              <w:jc w:val="left"/>
            </w:pPr>
            <w:r>
              <w:rPr>
                <w:rFonts w:ascii="Times New Roman" w:eastAsia="Times New Roman" w:hAnsi="Times New Roman" w:cs="Times New Roman"/>
              </w:rPr>
              <w:t>Self</w:t>
            </w:r>
            <w:r>
              <w:rPr>
                <w:rFonts w:ascii="Times New Roman" w:eastAsiaTheme="minorEastAsia" w:hAnsi="Times New Roman" w:cs="Times New Roman" w:hint="eastAsia"/>
              </w:rPr>
              <w:t>-</w:t>
            </w:r>
            <w:r w:rsidR="00AC4E01">
              <w:rPr>
                <w:rFonts w:ascii="Times New Roman" w:eastAsia="Times New Roman" w:hAnsi="Times New Roman" w:cs="Times New Roman"/>
              </w:rPr>
              <w:t xml:space="preserve">Regulated Effort </w:t>
            </w:r>
          </w:p>
        </w:tc>
        <w:tc>
          <w:tcPr>
            <w:tcW w:w="109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3.00</w:t>
            </w:r>
          </w:p>
        </w:tc>
        <w:tc>
          <w:tcPr>
            <w:tcW w:w="127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10.00</w:t>
            </w:r>
          </w:p>
        </w:tc>
        <w:tc>
          <w:tcPr>
            <w:tcW w:w="123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6.85</w:t>
            </w:r>
          </w:p>
        </w:tc>
        <w:tc>
          <w:tcPr>
            <w:tcW w:w="15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1.64</w:t>
            </w:r>
          </w:p>
        </w:tc>
      </w:tr>
      <w:tr w:rsidR="00F7265E">
        <w:tc>
          <w:tcPr>
            <w:tcW w:w="5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lastRenderedPageBreak/>
              <w:t>3</w:t>
            </w:r>
          </w:p>
        </w:tc>
        <w:tc>
          <w:tcPr>
            <w:tcW w:w="21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 xml:space="preserve">Germane Load </w:t>
            </w:r>
          </w:p>
        </w:tc>
        <w:tc>
          <w:tcPr>
            <w:tcW w:w="109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0.00</w:t>
            </w:r>
          </w:p>
        </w:tc>
        <w:tc>
          <w:tcPr>
            <w:tcW w:w="127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10.00</w:t>
            </w:r>
          </w:p>
        </w:tc>
        <w:tc>
          <w:tcPr>
            <w:tcW w:w="123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6.29</w:t>
            </w:r>
          </w:p>
        </w:tc>
        <w:tc>
          <w:tcPr>
            <w:tcW w:w="15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2.78</w:t>
            </w:r>
          </w:p>
        </w:tc>
      </w:tr>
    </w:tbl>
    <w:p w:rsidR="00F7265E" w:rsidRDefault="00F7265E">
      <w:pPr>
        <w:spacing w:line="240" w:lineRule="auto"/>
      </w:pPr>
    </w:p>
    <w:p w:rsidR="00F7265E" w:rsidRDefault="00AC4E01">
      <w:pPr>
        <w:spacing w:line="240" w:lineRule="auto"/>
      </w:pPr>
      <w:bookmarkStart w:id="15" w:name="_63bx2n1q754w" w:colFirst="0" w:colLast="0"/>
      <w:bookmarkEnd w:id="15"/>
      <w:r>
        <w:rPr>
          <w:rFonts w:ascii="Times New Roman" w:eastAsia="Times New Roman" w:hAnsi="Times New Roman" w:cs="Times New Roman"/>
        </w:rPr>
        <w:t>After the three main variable descriptive statistics were examined, the participants were split into three groups based on their levels of perceived extraneous load. These groups were low, medium</w:t>
      </w:r>
      <w:r w:rsidR="00311F08">
        <w:rPr>
          <w:rFonts w:ascii="Times New Roman" w:eastAsiaTheme="minorEastAsia" w:hAnsi="Times New Roman" w:cs="Times New Roman" w:hint="eastAsia"/>
        </w:rPr>
        <w:t>,</w:t>
      </w:r>
      <w:r>
        <w:rPr>
          <w:rFonts w:ascii="Times New Roman" w:eastAsia="Times New Roman" w:hAnsi="Times New Roman" w:cs="Times New Roman"/>
        </w:rPr>
        <w:t xml:space="preserve"> and high. </w:t>
      </w:r>
      <w:r w:rsidR="00F76EEA">
        <w:rPr>
          <w:rFonts w:ascii="Times New Roman" w:eastAsia="Times New Roman" w:hAnsi="Times New Roman" w:cs="Times New Roman"/>
        </w:rPr>
        <w:t>Table 3</w:t>
      </w:r>
      <w:r w:rsidR="00F76EEA">
        <w:rPr>
          <w:rFonts w:ascii="Times New Roman" w:eastAsiaTheme="minorEastAsia" w:hAnsi="Times New Roman" w:cs="Times New Roman" w:hint="eastAsia"/>
        </w:rPr>
        <w:t xml:space="preserve"> shows </w:t>
      </w:r>
      <w:r w:rsidR="00393E81">
        <w:rPr>
          <w:rFonts w:ascii="Times New Roman" w:eastAsiaTheme="minorEastAsia" w:hAnsi="Times New Roman" w:cs="Times New Roman" w:hint="eastAsia"/>
        </w:rPr>
        <w:t xml:space="preserve">that </w:t>
      </w:r>
      <w:r>
        <w:rPr>
          <w:rFonts w:ascii="Times New Roman" w:eastAsia="Times New Roman" w:hAnsi="Times New Roman" w:cs="Times New Roman"/>
        </w:rPr>
        <w:t>the low extraneous load group had a mean extraneous load of 0.62, the medium extraneous load group had a mean extraneous load of 3.59, and the high extraneous load group had a mean extraneous load of 6.20. After the high, medium,</w:t>
      </w:r>
      <w:r w:rsidR="00311F08">
        <w:rPr>
          <w:rFonts w:ascii="Times New Roman" w:eastAsiaTheme="minorEastAsia" w:hAnsi="Times New Roman" w:cs="Times New Roman" w:hint="eastAsia"/>
        </w:rPr>
        <w:t xml:space="preserve"> and</w:t>
      </w:r>
      <w:r>
        <w:rPr>
          <w:rFonts w:ascii="Times New Roman" w:eastAsia="Times New Roman" w:hAnsi="Times New Roman" w:cs="Times New Roman"/>
        </w:rPr>
        <w:t xml:space="preserve"> low extraneous load groups were created, the participants were also divided based on their self-regulated effort scores. </w:t>
      </w:r>
      <w:r w:rsidR="00F76EEA">
        <w:rPr>
          <w:rFonts w:ascii="Times New Roman" w:eastAsiaTheme="minorEastAsia" w:hAnsi="Times New Roman" w:cs="Times New Roman" w:hint="eastAsia"/>
        </w:rPr>
        <w:t>Table 3 shows that</w:t>
      </w:r>
      <w:r>
        <w:rPr>
          <w:rFonts w:ascii="Times New Roman" w:eastAsia="Times New Roman" w:hAnsi="Times New Roman" w:cs="Times New Roman"/>
        </w:rPr>
        <w:t xml:space="preserve"> there were three self-regulated effort groups created within each extraneous load group, with 175 participants in each. In the low extraneous load group, the low effort group had an effort mean of 5.605, the medium group had a mean of 7.604, and the high effort group had mean of 9.472. The medium extraneous load group also had three groups with the low effort group having an effort mean of 4.930, the medium group having a mean of 6.164, and the high group having an effort mean of 8.044. In the high extraneous load condition, the low effort group had an effort mean of 5.080, the medium group had a mean of 6.235, and the high group had a mean of 8.354. </w:t>
      </w:r>
    </w:p>
    <w:p w:rsidR="00F7265E" w:rsidRDefault="00F7265E">
      <w:pPr>
        <w:spacing w:line="240" w:lineRule="auto"/>
      </w:pPr>
      <w:bookmarkStart w:id="16" w:name="_bpr4tnv2otly" w:colFirst="0" w:colLast="0"/>
      <w:bookmarkEnd w:id="16"/>
    </w:p>
    <w:p w:rsidR="00F7265E" w:rsidRDefault="00AC4E01">
      <w:pPr>
        <w:spacing w:line="240" w:lineRule="auto"/>
      </w:pPr>
      <w:bookmarkStart w:id="17" w:name="_nreani87doy6" w:colFirst="0" w:colLast="0"/>
      <w:bookmarkEnd w:id="17"/>
      <w:r>
        <w:rPr>
          <w:rFonts w:ascii="Times New Roman" w:eastAsia="Times New Roman" w:hAnsi="Times New Roman" w:cs="Times New Roman"/>
        </w:rPr>
        <w:t>Table 3: Mean levels by groups</w:t>
      </w:r>
    </w:p>
    <w:tbl>
      <w:tblPr>
        <w:tblStyle w:val="a1"/>
        <w:tblW w:w="901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40"/>
        <w:gridCol w:w="810"/>
        <w:gridCol w:w="1155"/>
        <w:gridCol w:w="1020"/>
        <w:gridCol w:w="1954"/>
        <w:gridCol w:w="709"/>
        <w:gridCol w:w="1134"/>
        <w:gridCol w:w="793"/>
      </w:tblGrid>
      <w:tr w:rsidR="00F7265E" w:rsidTr="00F70D02">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pPr>
              <w:spacing w:after="0" w:line="240" w:lineRule="auto"/>
              <w:ind w:left="200"/>
              <w:jc w:val="left"/>
            </w:pPr>
            <w:r>
              <w:rPr>
                <w:rFonts w:ascii="Times New Roman" w:eastAsia="Times New Roman" w:hAnsi="Times New Roman" w:cs="Times New Roman"/>
              </w:rPr>
              <w:t xml:space="preserve"> </w:t>
            </w:r>
          </w:p>
        </w:tc>
        <w:tc>
          <w:tcPr>
            <w:tcW w:w="81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pPr>
              <w:spacing w:after="0" w:line="240" w:lineRule="auto"/>
              <w:ind w:left="200"/>
              <w:jc w:val="left"/>
            </w:pPr>
            <w:r>
              <w:rPr>
                <w:rFonts w:ascii="Times New Roman" w:eastAsia="Times New Roman" w:hAnsi="Times New Roman" w:cs="Times New Roman"/>
                <w:i/>
              </w:rPr>
              <w:t>n</w:t>
            </w:r>
          </w:p>
        </w:tc>
        <w:tc>
          <w:tcPr>
            <w:tcW w:w="115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pPr>
              <w:spacing w:after="0" w:line="240" w:lineRule="auto"/>
              <w:ind w:left="200"/>
              <w:jc w:val="left"/>
            </w:pPr>
            <w:r>
              <w:rPr>
                <w:rFonts w:ascii="Times New Roman" w:eastAsia="Times New Roman" w:hAnsi="Times New Roman" w:cs="Times New Roman"/>
              </w:rPr>
              <w:t>EL Mean</w:t>
            </w:r>
          </w:p>
        </w:tc>
        <w:tc>
          <w:tcPr>
            <w:tcW w:w="102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pPr>
              <w:spacing w:after="0" w:line="240" w:lineRule="auto"/>
              <w:ind w:left="200"/>
              <w:jc w:val="left"/>
            </w:pPr>
            <w:r>
              <w:rPr>
                <w:rFonts w:ascii="Times New Roman" w:eastAsia="Times New Roman" w:hAnsi="Times New Roman" w:cs="Times New Roman"/>
              </w:rPr>
              <w:t>SD</w:t>
            </w:r>
          </w:p>
        </w:tc>
        <w:tc>
          <w:tcPr>
            <w:tcW w:w="195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pPr>
              <w:spacing w:after="0" w:line="240" w:lineRule="auto"/>
              <w:ind w:left="200"/>
              <w:jc w:val="left"/>
            </w:pPr>
            <w:r>
              <w:rPr>
                <w:rFonts w:ascii="Times New Roman" w:eastAsia="Times New Roman" w:hAnsi="Times New Roman" w:cs="Times New Roman"/>
              </w:rPr>
              <w:t xml:space="preserve"> </w:t>
            </w:r>
          </w:p>
        </w:tc>
        <w:tc>
          <w:tcPr>
            <w:tcW w:w="709"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pPr>
              <w:spacing w:after="0" w:line="240" w:lineRule="auto"/>
              <w:ind w:left="200"/>
              <w:jc w:val="left"/>
            </w:pPr>
            <w:r>
              <w:rPr>
                <w:rFonts w:ascii="Times New Roman" w:eastAsia="Times New Roman" w:hAnsi="Times New Roman" w:cs="Times New Roman"/>
                <w:i/>
              </w:rPr>
              <w:t>n</w:t>
            </w:r>
          </w:p>
        </w:tc>
        <w:tc>
          <w:tcPr>
            <w:tcW w:w="1134"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pPr>
              <w:spacing w:after="0" w:line="240" w:lineRule="auto"/>
              <w:ind w:left="200"/>
              <w:jc w:val="left"/>
            </w:pPr>
            <w:r>
              <w:rPr>
                <w:rFonts w:ascii="Times New Roman" w:eastAsia="Times New Roman" w:hAnsi="Times New Roman" w:cs="Times New Roman"/>
              </w:rPr>
              <w:t>Effort Mean</w:t>
            </w:r>
          </w:p>
        </w:tc>
        <w:tc>
          <w:tcPr>
            <w:tcW w:w="793"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pPr>
              <w:spacing w:after="0" w:line="240" w:lineRule="auto"/>
              <w:ind w:left="200"/>
              <w:jc w:val="left"/>
            </w:pPr>
            <w:r>
              <w:rPr>
                <w:rFonts w:ascii="Times New Roman" w:eastAsia="Times New Roman" w:hAnsi="Times New Roman" w:cs="Times New Roman"/>
              </w:rPr>
              <w:t>SD</w:t>
            </w:r>
          </w:p>
        </w:tc>
      </w:tr>
      <w:tr w:rsidR="00F7265E" w:rsidTr="00F70D02">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 xml:space="preserve">Low EL </w:t>
            </w:r>
          </w:p>
        </w:tc>
        <w:tc>
          <w:tcPr>
            <w:tcW w:w="810"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525</w:t>
            </w:r>
          </w:p>
        </w:tc>
        <w:tc>
          <w:tcPr>
            <w:tcW w:w="1155"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0.62</w:t>
            </w:r>
          </w:p>
        </w:tc>
        <w:tc>
          <w:tcPr>
            <w:tcW w:w="1020"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0.72</w:t>
            </w:r>
          </w:p>
        </w:tc>
        <w:tc>
          <w:tcPr>
            <w:tcW w:w="1954" w:type="dxa"/>
            <w:tcBorders>
              <w:bottom w:val="single" w:sz="8" w:space="0" w:color="000000"/>
              <w:right w:val="single" w:sz="8" w:space="0" w:color="000000"/>
            </w:tcBorders>
            <w:tcMar>
              <w:top w:w="100" w:type="dxa"/>
              <w:left w:w="100" w:type="dxa"/>
              <w:bottom w:w="100" w:type="dxa"/>
              <w:right w:w="100" w:type="dxa"/>
            </w:tcMar>
          </w:tcPr>
          <w:p w:rsidR="00F7265E" w:rsidRPr="00F70D02" w:rsidRDefault="00AC4E01" w:rsidP="00F70D02">
            <w:pPr>
              <w:spacing w:after="0" w:line="240" w:lineRule="auto"/>
              <w:ind w:left="200"/>
              <w:jc w:val="left"/>
            </w:pPr>
            <w:r w:rsidRPr="00F70D02">
              <w:rPr>
                <w:rFonts w:ascii="Times New Roman" w:eastAsia="Times New Roman" w:hAnsi="Times New Roman" w:cs="Times New Roman"/>
              </w:rPr>
              <w:t xml:space="preserve">Low Effort </w:t>
            </w:r>
          </w:p>
          <w:p w:rsidR="00F7265E" w:rsidRPr="00F70D02" w:rsidRDefault="00AC4E01" w:rsidP="00F70D02">
            <w:pPr>
              <w:spacing w:after="0" w:line="240" w:lineRule="auto"/>
              <w:ind w:left="200"/>
              <w:jc w:val="left"/>
            </w:pPr>
            <w:bookmarkStart w:id="18" w:name="_ox34764kty6o" w:colFirst="0" w:colLast="0"/>
            <w:bookmarkEnd w:id="18"/>
            <w:r w:rsidRPr="00F70D02">
              <w:rPr>
                <w:rFonts w:ascii="Times New Roman" w:eastAsia="Times New Roman" w:hAnsi="Times New Roman" w:cs="Times New Roman"/>
              </w:rPr>
              <w:t xml:space="preserve">Medium Effort </w:t>
            </w:r>
          </w:p>
          <w:p w:rsidR="00F7265E" w:rsidRDefault="00AC4E01" w:rsidP="00F70D02">
            <w:pPr>
              <w:spacing w:after="0" w:line="240" w:lineRule="auto"/>
              <w:ind w:left="200"/>
              <w:jc w:val="left"/>
            </w:pPr>
            <w:bookmarkStart w:id="19" w:name="_2whd1qgs3upm" w:colFirst="0" w:colLast="0"/>
            <w:bookmarkEnd w:id="19"/>
            <w:r w:rsidRPr="00F70D02">
              <w:rPr>
                <w:rFonts w:ascii="Times New Roman" w:eastAsia="Times New Roman" w:hAnsi="Times New Roman" w:cs="Times New Roman"/>
              </w:rPr>
              <w:t>High Effort</w:t>
            </w:r>
            <w:r>
              <w:rPr>
                <w:rFonts w:ascii="Times New Roman" w:eastAsia="Times New Roman" w:hAnsi="Times New Roman" w:cs="Times New Roman"/>
                <w:sz w:val="16"/>
                <w:szCs w:val="16"/>
              </w:rPr>
              <w:t xml:space="preserve"> </w:t>
            </w:r>
          </w:p>
        </w:tc>
        <w:tc>
          <w:tcPr>
            <w:tcW w:w="709"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jc w:val="center"/>
            </w:pPr>
            <w:r>
              <w:rPr>
                <w:rFonts w:ascii="Times New Roman" w:eastAsia="Times New Roman" w:hAnsi="Times New Roman" w:cs="Times New Roman"/>
              </w:rPr>
              <w:t>175</w:t>
            </w:r>
          </w:p>
          <w:p w:rsidR="00F7265E" w:rsidRDefault="00AC4E01" w:rsidP="00F70D02">
            <w:pPr>
              <w:spacing w:after="0" w:line="240" w:lineRule="auto"/>
              <w:jc w:val="center"/>
            </w:pPr>
            <w:bookmarkStart w:id="20" w:name="_wr9guerjqkps" w:colFirst="0" w:colLast="0"/>
            <w:bookmarkEnd w:id="20"/>
            <w:r>
              <w:rPr>
                <w:rFonts w:ascii="Times New Roman" w:eastAsia="Times New Roman" w:hAnsi="Times New Roman" w:cs="Times New Roman"/>
              </w:rPr>
              <w:t>175</w:t>
            </w:r>
          </w:p>
          <w:p w:rsidR="00F7265E" w:rsidRDefault="00AC4E01" w:rsidP="00F70D02">
            <w:pPr>
              <w:spacing w:after="0" w:line="240" w:lineRule="auto"/>
              <w:jc w:val="center"/>
            </w:pPr>
            <w:r>
              <w:rPr>
                <w:rFonts w:ascii="Times New Roman" w:eastAsia="Times New Roman" w:hAnsi="Times New Roman" w:cs="Times New Roman"/>
              </w:rPr>
              <w:t>175</w:t>
            </w:r>
          </w:p>
        </w:tc>
        <w:tc>
          <w:tcPr>
            <w:tcW w:w="1134"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5.60</w:t>
            </w:r>
          </w:p>
          <w:p w:rsidR="00F7265E" w:rsidRDefault="00AC4E01" w:rsidP="00F70D02">
            <w:pPr>
              <w:spacing w:after="0" w:line="240" w:lineRule="auto"/>
              <w:ind w:left="200"/>
              <w:jc w:val="left"/>
            </w:pPr>
            <w:r>
              <w:rPr>
                <w:rFonts w:ascii="Times New Roman" w:eastAsia="Times New Roman" w:hAnsi="Times New Roman" w:cs="Times New Roman"/>
              </w:rPr>
              <w:t>7.60</w:t>
            </w:r>
          </w:p>
          <w:p w:rsidR="00F7265E" w:rsidRDefault="00AC4E01" w:rsidP="00F70D02">
            <w:pPr>
              <w:spacing w:after="0" w:line="240" w:lineRule="auto"/>
              <w:ind w:left="200"/>
              <w:jc w:val="left"/>
            </w:pPr>
            <w:r>
              <w:rPr>
                <w:rFonts w:ascii="Times New Roman" w:eastAsia="Times New Roman" w:hAnsi="Times New Roman" w:cs="Times New Roman"/>
              </w:rPr>
              <w:t>9.47</w:t>
            </w:r>
          </w:p>
        </w:tc>
        <w:tc>
          <w:tcPr>
            <w:tcW w:w="793"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0.65</w:t>
            </w:r>
          </w:p>
          <w:p w:rsidR="00F7265E" w:rsidRDefault="00AC4E01" w:rsidP="00F70D02">
            <w:pPr>
              <w:spacing w:after="0" w:line="240" w:lineRule="auto"/>
              <w:ind w:left="200"/>
              <w:jc w:val="left"/>
            </w:pPr>
            <w:r>
              <w:rPr>
                <w:rFonts w:ascii="Times New Roman" w:eastAsia="Times New Roman" w:hAnsi="Times New Roman" w:cs="Times New Roman"/>
              </w:rPr>
              <w:t>0.62</w:t>
            </w:r>
          </w:p>
          <w:p w:rsidR="00F7265E" w:rsidRDefault="00AC4E01" w:rsidP="00F70D02">
            <w:pPr>
              <w:spacing w:after="0" w:line="240" w:lineRule="auto"/>
              <w:ind w:left="200"/>
              <w:jc w:val="left"/>
            </w:pPr>
            <w:r>
              <w:rPr>
                <w:rFonts w:ascii="Times New Roman" w:eastAsia="Times New Roman" w:hAnsi="Times New Roman" w:cs="Times New Roman"/>
              </w:rPr>
              <w:t>0.65</w:t>
            </w:r>
          </w:p>
        </w:tc>
      </w:tr>
      <w:tr w:rsidR="00F7265E" w:rsidTr="00F70D02">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 xml:space="preserve">Medium EL </w:t>
            </w:r>
          </w:p>
        </w:tc>
        <w:tc>
          <w:tcPr>
            <w:tcW w:w="810"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525</w:t>
            </w:r>
          </w:p>
        </w:tc>
        <w:tc>
          <w:tcPr>
            <w:tcW w:w="1155"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3.60</w:t>
            </w:r>
          </w:p>
        </w:tc>
        <w:tc>
          <w:tcPr>
            <w:tcW w:w="1020"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0.99</w:t>
            </w:r>
          </w:p>
        </w:tc>
        <w:tc>
          <w:tcPr>
            <w:tcW w:w="1954" w:type="dxa"/>
            <w:tcBorders>
              <w:bottom w:val="single" w:sz="8" w:space="0" w:color="000000"/>
              <w:right w:val="single" w:sz="8" w:space="0" w:color="000000"/>
            </w:tcBorders>
            <w:tcMar>
              <w:top w:w="100" w:type="dxa"/>
              <w:left w:w="100" w:type="dxa"/>
              <w:bottom w:w="100" w:type="dxa"/>
              <w:right w:w="100" w:type="dxa"/>
            </w:tcMar>
          </w:tcPr>
          <w:p w:rsidR="00F7265E" w:rsidRPr="00F70D02" w:rsidRDefault="00AC4E01" w:rsidP="00F70D02">
            <w:pPr>
              <w:spacing w:after="0" w:line="240" w:lineRule="auto"/>
              <w:ind w:left="200"/>
              <w:jc w:val="left"/>
            </w:pPr>
            <w:bookmarkStart w:id="21" w:name="_plbz9rjxno0q" w:colFirst="0" w:colLast="0"/>
            <w:bookmarkEnd w:id="21"/>
            <w:r w:rsidRPr="00F70D02">
              <w:rPr>
                <w:rFonts w:ascii="Times New Roman" w:eastAsia="Times New Roman" w:hAnsi="Times New Roman" w:cs="Times New Roman"/>
              </w:rPr>
              <w:t xml:space="preserve">Low Effort </w:t>
            </w:r>
          </w:p>
          <w:p w:rsidR="00F7265E" w:rsidRPr="00F70D02" w:rsidRDefault="00AC4E01" w:rsidP="00F70D02">
            <w:pPr>
              <w:spacing w:after="0" w:line="240" w:lineRule="auto"/>
              <w:ind w:left="200"/>
              <w:jc w:val="left"/>
            </w:pPr>
            <w:bookmarkStart w:id="22" w:name="_tuh5doolrbkb" w:colFirst="0" w:colLast="0"/>
            <w:bookmarkEnd w:id="22"/>
            <w:r w:rsidRPr="00F70D02">
              <w:rPr>
                <w:rFonts w:ascii="Times New Roman" w:eastAsia="Times New Roman" w:hAnsi="Times New Roman" w:cs="Times New Roman"/>
              </w:rPr>
              <w:t xml:space="preserve">Medium Effort </w:t>
            </w:r>
          </w:p>
          <w:p w:rsidR="00F7265E" w:rsidRDefault="00AC4E01" w:rsidP="00F70D02">
            <w:pPr>
              <w:spacing w:after="0" w:line="240" w:lineRule="auto"/>
              <w:ind w:left="200"/>
              <w:jc w:val="left"/>
            </w:pPr>
            <w:r w:rsidRPr="00F70D02">
              <w:rPr>
                <w:rFonts w:ascii="Times New Roman" w:eastAsia="Times New Roman" w:hAnsi="Times New Roman" w:cs="Times New Roman"/>
              </w:rPr>
              <w:t>High Effort</w:t>
            </w:r>
            <w:r>
              <w:rPr>
                <w:rFonts w:ascii="Times New Roman" w:eastAsia="Times New Roman" w:hAnsi="Times New Roman" w:cs="Times New Roman"/>
                <w:sz w:val="16"/>
                <w:szCs w:val="16"/>
              </w:rPr>
              <w:t xml:space="preserve"> </w:t>
            </w:r>
          </w:p>
        </w:tc>
        <w:tc>
          <w:tcPr>
            <w:tcW w:w="709"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jc w:val="left"/>
            </w:pPr>
            <w:r>
              <w:rPr>
                <w:rFonts w:ascii="Times New Roman" w:eastAsia="Times New Roman" w:hAnsi="Times New Roman" w:cs="Times New Roman"/>
              </w:rPr>
              <w:t xml:space="preserve">    175</w:t>
            </w:r>
          </w:p>
          <w:p w:rsidR="00F7265E" w:rsidRDefault="00AC4E01" w:rsidP="00F70D02">
            <w:pPr>
              <w:spacing w:after="0" w:line="240" w:lineRule="auto"/>
              <w:ind w:left="200"/>
              <w:jc w:val="left"/>
            </w:pPr>
            <w:r>
              <w:rPr>
                <w:rFonts w:ascii="Times New Roman" w:eastAsia="Times New Roman" w:hAnsi="Times New Roman" w:cs="Times New Roman"/>
              </w:rPr>
              <w:t>175</w:t>
            </w:r>
          </w:p>
          <w:p w:rsidR="00F7265E" w:rsidRDefault="00AC4E01" w:rsidP="00F70D02">
            <w:pPr>
              <w:spacing w:after="0" w:line="240" w:lineRule="auto"/>
              <w:ind w:left="200"/>
              <w:jc w:val="left"/>
            </w:pPr>
            <w:r>
              <w:rPr>
                <w:rFonts w:ascii="Times New Roman" w:eastAsia="Times New Roman" w:hAnsi="Times New Roman" w:cs="Times New Roman"/>
              </w:rPr>
              <w:t>175</w:t>
            </w:r>
          </w:p>
        </w:tc>
        <w:tc>
          <w:tcPr>
            <w:tcW w:w="1134"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4.93</w:t>
            </w:r>
          </w:p>
          <w:p w:rsidR="00F7265E" w:rsidRDefault="00AC4E01" w:rsidP="00F70D02">
            <w:pPr>
              <w:spacing w:after="0" w:line="240" w:lineRule="auto"/>
              <w:ind w:left="200"/>
              <w:jc w:val="left"/>
            </w:pPr>
            <w:r>
              <w:rPr>
                <w:rFonts w:ascii="Times New Roman" w:eastAsia="Times New Roman" w:hAnsi="Times New Roman" w:cs="Times New Roman"/>
              </w:rPr>
              <w:t>6.16</w:t>
            </w:r>
          </w:p>
          <w:p w:rsidR="00F7265E" w:rsidRDefault="00AC4E01" w:rsidP="00F70D02">
            <w:pPr>
              <w:spacing w:after="0" w:line="240" w:lineRule="auto"/>
              <w:ind w:left="200"/>
              <w:jc w:val="left"/>
            </w:pPr>
            <w:r>
              <w:rPr>
                <w:rFonts w:ascii="Times New Roman" w:eastAsia="Times New Roman" w:hAnsi="Times New Roman" w:cs="Times New Roman"/>
              </w:rPr>
              <w:t>8.04</w:t>
            </w:r>
          </w:p>
        </w:tc>
        <w:tc>
          <w:tcPr>
            <w:tcW w:w="793"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0.31</w:t>
            </w:r>
          </w:p>
          <w:p w:rsidR="00F7265E" w:rsidRDefault="00AC4E01" w:rsidP="00F70D02">
            <w:pPr>
              <w:spacing w:after="0" w:line="240" w:lineRule="auto"/>
              <w:ind w:left="200"/>
              <w:jc w:val="left"/>
            </w:pPr>
            <w:r>
              <w:rPr>
                <w:rFonts w:ascii="Times New Roman" w:eastAsia="Times New Roman" w:hAnsi="Times New Roman" w:cs="Times New Roman"/>
              </w:rPr>
              <w:t>0.48</w:t>
            </w:r>
          </w:p>
          <w:p w:rsidR="00F7265E" w:rsidRDefault="00AC4E01" w:rsidP="00F70D02">
            <w:pPr>
              <w:spacing w:after="0" w:line="240" w:lineRule="auto"/>
              <w:ind w:left="200"/>
              <w:jc w:val="left"/>
            </w:pPr>
            <w:r>
              <w:rPr>
                <w:rFonts w:ascii="Times New Roman" w:eastAsia="Times New Roman" w:hAnsi="Times New Roman" w:cs="Times New Roman"/>
              </w:rPr>
              <w:t>0.85</w:t>
            </w:r>
          </w:p>
        </w:tc>
      </w:tr>
      <w:tr w:rsidR="00F7265E" w:rsidTr="00F70D02">
        <w:trPr>
          <w:trHeight w:val="60"/>
        </w:trPr>
        <w:tc>
          <w:tcPr>
            <w:tcW w:w="1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 xml:space="preserve">High EL </w:t>
            </w:r>
          </w:p>
        </w:tc>
        <w:tc>
          <w:tcPr>
            <w:tcW w:w="810"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525</w:t>
            </w:r>
          </w:p>
        </w:tc>
        <w:tc>
          <w:tcPr>
            <w:tcW w:w="1155"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6.20</w:t>
            </w:r>
          </w:p>
        </w:tc>
        <w:tc>
          <w:tcPr>
            <w:tcW w:w="1020"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1.61</w:t>
            </w:r>
          </w:p>
        </w:tc>
        <w:tc>
          <w:tcPr>
            <w:tcW w:w="1954" w:type="dxa"/>
            <w:tcBorders>
              <w:bottom w:val="single" w:sz="8" w:space="0" w:color="000000"/>
              <w:right w:val="single" w:sz="8" w:space="0" w:color="000000"/>
            </w:tcBorders>
            <w:tcMar>
              <w:top w:w="100" w:type="dxa"/>
              <w:left w:w="100" w:type="dxa"/>
              <w:bottom w:w="100" w:type="dxa"/>
              <w:right w:w="100" w:type="dxa"/>
            </w:tcMar>
          </w:tcPr>
          <w:p w:rsidR="00F7265E" w:rsidRPr="00F70D02" w:rsidRDefault="00AC4E01" w:rsidP="00F70D02">
            <w:pPr>
              <w:spacing w:after="0" w:line="240" w:lineRule="auto"/>
              <w:ind w:left="200"/>
              <w:jc w:val="left"/>
            </w:pPr>
            <w:bookmarkStart w:id="23" w:name="_u1o1hhy2aso8" w:colFirst="0" w:colLast="0"/>
            <w:bookmarkEnd w:id="23"/>
            <w:r w:rsidRPr="00F70D02">
              <w:rPr>
                <w:rFonts w:ascii="Times New Roman" w:eastAsia="Times New Roman" w:hAnsi="Times New Roman" w:cs="Times New Roman"/>
              </w:rPr>
              <w:t xml:space="preserve">Low Effort </w:t>
            </w:r>
          </w:p>
          <w:p w:rsidR="00F7265E" w:rsidRPr="00F70D02" w:rsidRDefault="00AC4E01" w:rsidP="00F70D02">
            <w:pPr>
              <w:spacing w:after="0" w:line="240" w:lineRule="auto"/>
              <w:ind w:left="200"/>
              <w:jc w:val="left"/>
            </w:pPr>
            <w:bookmarkStart w:id="24" w:name="_nmsnw71cm5bp" w:colFirst="0" w:colLast="0"/>
            <w:bookmarkEnd w:id="24"/>
            <w:r w:rsidRPr="00F70D02">
              <w:rPr>
                <w:rFonts w:ascii="Times New Roman" w:eastAsia="Times New Roman" w:hAnsi="Times New Roman" w:cs="Times New Roman"/>
              </w:rPr>
              <w:t xml:space="preserve">Medium Effort </w:t>
            </w:r>
          </w:p>
          <w:p w:rsidR="00F7265E" w:rsidRDefault="00AC4E01" w:rsidP="00F70D02">
            <w:pPr>
              <w:spacing w:after="0" w:line="240" w:lineRule="auto"/>
              <w:ind w:left="200"/>
              <w:jc w:val="left"/>
            </w:pPr>
            <w:r w:rsidRPr="00F70D02">
              <w:rPr>
                <w:rFonts w:ascii="Times New Roman" w:eastAsia="Times New Roman" w:hAnsi="Times New Roman" w:cs="Times New Roman"/>
              </w:rPr>
              <w:t>High Effort</w:t>
            </w:r>
            <w:r>
              <w:rPr>
                <w:rFonts w:ascii="Times New Roman" w:eastAsia="Times New Roman" w:hAnsi="Times New Roman" w:cs="Times New Roman"/>
                <w:sz w:val="16"/>
                <w:szCs w:val="16"/>
              </w:rPr>
              <w:t xml:space="preserve"> </w:t>
            </w:r>
          </w:p>
        </w:tc>
        <w:tc>
          <w:tcPr>
            <w:tcW w:w="709"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175</w:t>
            </w:r>
          </w:p>
          <w:p w:rsidR="00F7265E" w:rsidRDefault="00AC4E01" w:rsidP="00F70D02">
            <w:pPr>
              <w:spacing w:after="0" w:line="240" w:lineRule="auto"/>
              <w:ind w:left="200"/>
              <w:jc w:val="left"/>
            </w:pPr>
            <w:r>
              <w:rPr>
                <w:rFonts w:ascii="Times New Roman" w:eastAsia="Times New Roman" w:hAnsi="Times New Roman" w:cs="Times New Roman"/>
              </w:rPr>
              <w:t>175</w:t>
            </w:r>
          </w:p>
          <w:p w:rsidR="00F7265E" w:rsidRDefault="00AC4E01" w:rsidP="00F70D02">
            <w:pPr>
              <w:spacing w:after="0" w:line="240" w:lineRule="auto"/>
              <w:ind w:left="200"/>
              <w:jc w:val="left"/>
            </w:pPr>
            <w:r>
              <w:rPr>
                <w:rFonts w:ascii="Times New Roman" w:eastAsia="Times New Roman" w:hAnsi="Times New Roman" w:cs="Times New Roman"/>
              </w:rPr>
              <w:t>175</w:t>
            </w:r>
          </w:p>
        </w:tc>
        <w:tc>
          <w:tcPr>
            <w:tcW w:w="1134"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5.08</w:t>
            </w:r>
          </w:p>
          <w:p w:rsidR="00F7265E" w:rsidRDefault="00AC4E01" w:rsidP="00F70D02">
            <w:pPr>
              <w:spacing w:after="0" w:line="240" w:lineRule="auto"/>
              <w:ind w:left="200"/>
              <w:jc w:val="left"/>
            </w:pPr>
            <w:r>
              <w:rPr>
                <w:rFonts w:ascii="Times New Roman" w:eastAsia="Times New Roman" w:hAnsi="Times New Roman" w:cs="Times New Roman"/>
              </w:rPr>
              <w:t>6.24</w:t>
            </w:r>
          </w:p>
          <w:p w:rsidR="00F7265E" w:rsidRDefault="00AC4E01" w:rsidP="00F70D02">
            <w:pPr>
              <w:spacing w:after="0" w:line="240" w:lineRule="auto"/>
              <w:ind w:left="200"/>
              <w:jc w:val="left"/>
            </w:pPr>
            <w:r>
              <w:rPr>
                <w:rFonts w:ascii="Times New Roman" w:eastAsia="Times New Roman" w:hAnsi="Times New Roman" w:cs="Times New Roman"/>
              </w:rPr>
              <w:t>8.35</w:t>
            </w:r>
          </w:p>
        </w:tc>
        <w:tc>
          <w:tcPr>
            <w:tcW w:w="793" w:type="dxa"/>
            <w:tcBorders>
              <w:bottom w:val="single" w:sz="8" w:space="0" w:color="000000"/>
              <w:right w:val="single" w:sz="8" w:space="0" w:color="000000"/>
            </w:tcBorders>
            <w:tcMar>
              <w:top w:w="100" w:type="dxa"/>
              <w:left w:w="100" w:type="dxa"/>
              <w:bottom w:w="100" w:type="dxa"/>
              <w:right w:w="100" w:type="dxa"/>
            </w:tcMar>
          </w:tcPr>
          <w:p w:rsidR="00F7265E" w:rsidRDefault="00AC4E01" w:rsidP="00F70D02">
            <w:pPr>
              <w:spacing w:after="0" w:line="240" w:lineRule="auto"/>
              <w:ind w:left="200"/>
              <w:jc w:val="left"/>
            </w:pPr>
            <w:r>
              <w:rPr>
                <w:rFonts w:ascii="Times New Roman" w:eastAsia="Times New Roman" w:hAnsi="Times New Roman" w:cs="Times New Roman"/>
              </w:rPr>
              <w:t>0.29</w:t>
            </w:r>
          </w:p>
          <w:p w:rsidR="00F7265E" w:rsidRDefault="00AC4E01" w:rsidP="00F70D02">
            <w:pPr>
              <w:spacing w:after="0" w:line="240" w:lineRule="auto"/>
              <w:ind w:left="200"/>
              <w:jc w:val="left"/>
            </w:pPr>
            <w:r>
              <w:rPr>
                <w:rFonts w:ascii="Times New Roman" w:eastAsia="Times New Roman" w:hAnsi="Times New Roman" w:cs="Times New Roman"/>
              </w:rPr>
              <w:t>0.42</w:t>
            </w:r>
          </w:p>
          <w:p w:rsidR="00F7265E" w:rsidRDefault="00AC4E01" w:rsidP="00F70D02">
            <w:pPr>
              <w:spacing w:after="0" w:line="240" w:lineRule="auto"/>
              <w:ind w:left="200"/>
              <w:jc w:val="left"/>
            </w:pPr>
            <w:r>
              <w:rPr>
                <w:rFonts w:ascii="Times New Roman" w:eastAsia="Times New Roman" w:hAnsi="Times New Roman" w:cs="Times New Roman"/>
              </w:rPr>
              <w:t>1.03</w:t>
            </w:r>
          </w:p>
        </w:tc>
      </w:tr>
    </w:tbl>
    <w:p w:rsidR="00F7265E" w:rsidRDefault="00F7265E">
      <w:pPr>
        <w:spacing w:line="240" w:lineRule="auto"/>
      </w:pPr>
      <w:bookmarkStart w:id="25" w:name="_sa2jn2d0uiex" w:colFirst="0" w:colLast="0"/>
      <w:bookmarkEnd w:id="25"/>
    </w:p>
    <w:p w:rsidR="00F7265E" w:rsidRDefault="00AC4E01">
      <w:pPr>
        <w:spacing w:line="240" w:lineRule="auto"/>
      </w:pPr>
      <w:r>
        <w:rPr>
          <w:rFonts w:ascii="Times New Roman" w:eastAsia="Times New Roman" w:hAnsi="Times New Roman" w:cs="Times New Roman"/>
        </w:rPr>
        <w:t>This created nine potential combined conditions as can be seen in Table 3 above and Table 4 below. Next</w:t>
      </w:r>
      <w:r w:rsidR="00311F08">
        <w:rPr>
          <w:rFonts w:ascii="Times New Roman" w:eastAsiaTheme="minorEastAsia" w:hAnsi="Times New Roman" w:cs="Times New Roman" w:hint="eastAsia"/>
        </w:rPr>
        <w:t>,</w:t>
      </w:r>
      <w:r>
        <w:rPr>
          <w:rFonts w:ascii="Times New Roman" w:eastAsia="Times New Roman" w:hAnsi="Times New Roman" w:cs="Times New Roman"/>
        </w:rPr>
        <w:t xml:space="preserve"> using the nine different combined groups, the </w:t>
      </w:r>
      <w:r w:rsidR="00393E81">
        <w:rPr>
          <w:rFonts w:ascii="Times New Roman" w:eastAsia="Times New Roman" w:hAnsi="Times New Roman" w:cs="Times New Roman"/>
        </w:rPr>
        <w:t>germane load</w:t>
      </w:r>
      <w:r w:rsidR="00393E81">
        <w:rPr>
          <w:rFonts w:ascii="Times New Roman" w:eastAsiaTheme="minorEastAsia" w:hAnsi="Times New Roman" w:cs="Times New Roman" w:hint="eastAsia"/>
        </w:rPr>
        <w:t xml:space="preserve"> means</w:t>
      </w:r>
      <w:r>
        <w:rPr>
          <w:rFonts w:ascii="Times New Roman" w:eastAsia="Times New Roman" w:hAnsi="Times New Roman" w:cs="Times New Roman"/>
        </w:rPr>
        <w:t xml:space="preserve"> for each of the conditions were examined (Table 4). </w:t>
      </w:r>
      <w:r w:rsidR="00F76EEA">
        <w:rPr>
          <w:rFonts w:ascii="Times New Roman" w:eastAsiaTheme="minorEastAsia" w:hAnsi="Times New Roman" w:cs="Times New Roman" w:hint="eastAsia"/>
        </w:rPr>
        <w:t>T</w:t>
      </w:r>
      <w:r>
        <w:rPr>
          <w:rFonts w:ascii="Times New Roman" w:eastAsia="Times New Roman" w:hAnsi="Times New Roman" w:cs="Times New Roman"/>
        </w:rPr>
        <w:t>he condition with the highest germane load</w:t>
      </w:r>
      <w:r w:rsidR="00393E81">
        <w:rPr>
          <w:rFonts w:ascii="Times New Roman" w:eastAsiaTheme="minorEastAsia" w:hAnsi="Times New Roman" w:cs="Times New Roman" w:hint="eastAsia"/>
        </w:rPr>
        <w:t xml:space="preserve"> mean</w:t>
      </w:r>
      <w:r>
        <w:rPr>
          <w:rFonts w:ascii="Times New Roman" w:eastAsia="Times New Roman" w:hAnsi="Times New Roman" w:cs="Times New Roman"/>
        </w:rPr>
        <w:t xml:space="preserve"> was the low extraneous load, high effort group with a germane load mea</w:t>
      </w:r>
      <w:r w:rsidR="00311F08">
        <w:rPr>
          <w:rFonts w:ascii="Times New Roman" w:eastAsia="Times New Roman" w:hAnsi="Times New Roman" w:cs="Times New Roman"/>
        </w:rPr>
        <w:t xml:space="preserve">n of </w:t>
      </w:r>
      <w:r>
        <w:rPr>
          <w:rFonts w:ascii="Times New Roman" w:eastAsia="Times New Roman" w:hAnsi="Times New Roman" w:cs="Times New Roman"/>
        </w:rPr>
        <w:t xml:space="preserve">9.328 and the condition with the lowest germane load mean was the high extraneous load, low effort group with a mean germane load of 4.815. The means for the other conditions can be seen in Table 4. </w:t>
      </w:r>
    </w:p>
    <w:p w:rsidR="00F7265E" w:rsidRDefault="00AC4E01">
      <w:pPr>
        <w:spacing w:line="240" w:lineRule="auto"/>
      </w:pPr>
      <w:proofErr w:type="gramStart"/>
      <w:r>
        <w:rPr>
          <w:rFonts w:ascii="Times New Roman" w:eastAsia="Times New Roman" w:hAnsi="Times New Roman" w:cs="Times New Roman"/>
        </w:rPr>
        <w:t>Table 4.</w:t>
      </w:r>
      <w:proofErr w:type="gramEnd"/>
      <w:r>
        <w:rPr>
          <w:rFonts w:ascii="Times New Roman" w:eastAsia="Times New Roman" w:hAnsi="Times New Roman" w:cs="Times New Roman"/>
        </w:rPr>
        <w:t xml:space="preserve"> Mean germane load by extraneous load and effort groups </w:t>
      </w:r>
    </w:p>
    <w:tbl>
      <w:tblPr>
        <w:tblStyle w:val="a2"/>
        <w:tblW w:w="762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1710"/>
        <w:gridCol w:w="1215"/>
        <w:gridCol w:w="1260"/>
        <w:gridCol w:w="1320"/>
      </w:tblGrid>
      <w:tr w:rsidR="00F7265E">
        <w:tc>
          <w:tcPr>
            <w:tcW w:w="2115" w:type="dxa"/>
            <w:tcMar>
              <w:top w:w="100" w:type="dxa"/>
              <w:left w:w="100" w:type="dxa"/>
              <w:bottom w:w="100" w:type="dxa"/>
              <w:right w:w="100" w:type="dxa"/>
            </w:tcMar>
          </w:tcPr>
          <w:p w:rsidR="00F7265E" w:rsidRDefault="00AC4E01">
            <w:pPr>
              <w:spacing w:after="0" w:line="240" w:lineRule="auto"/>
              <w:jc w:val="center"/>
            </w:pPr>
            <w:proofErr w:type="spellStart"/>
            <w:r>
              <w:rPr>
                <w:rFonts w:ascii="Times New Roman" w:eastAsia="Times New Roman" w:hAnsi="Times New Roman" w:cs="Times New Roman"/>
              </w:rPr>
              <w:t>ELgroups</w:t>
            </w:r>
            <w:proofErr w:type="spellEnd"/>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Effort groups</w:t>
            </w:r>
          </w:p>
        </w:tc>
        <w:tc>
          <w:tcPr>
            <w:tcW w:w="1215" w:type="dxa"/>
            <w:tcMar>
              <w:top w:w="100" w:type="dxa"/>
              <w:left w:w="100" w:type="dxa"/>
              <w:bottom w:w="100" w:type="dxa"/>
              <w:right w:w="100" w:type="dxa"/>
            </w:tcMar>
          </w:tcPr>
          <w:p w:rsidR="00F7265E" w:rsidRDefault="00393E81">
            <w:pPr>
              <w:spacing w:after="0" w:line="240" w:lineRule="auto"/>
              <w:jc w:val="left"/>
            </w:pPr>
            <w:r>
              <w:rPr>
                <w:rFonts w:ascii="Times New Roman" w:eastAsia="Times New Roman" w:hAnsi="Times New Roman" w:cs="Times New Roman"/>
                <w:i/>
              </w:rPr>
              <w:t>N</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Germane Load Mean</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Std. Deviation</w:t>
            </w:r>
          </w:p>
        </w:tc>
      </w:tr>
      <w:tr w:rsidR="00F7265E">
        <w:tc>
          <w:tcPr>
            <w:tcW w:w="21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Low  EL </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9.33</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1.22</w:t>
            </w:r>
          </w:p>
        </w:tc>
      </w:tr>
      <w:tr w:rsidR="00F7265E">
        <w:tc>
          <w:tcPr>
            <w:tcW w:w="21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Low  EL </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Medium Effort </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8.14</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1.42</w:t>
            </w:r>
          </w:p>
        </w:tc>
      </w:tr>
      <w:tr w:rsidR="00F7265E">
        <w:tc>
          <w:tcPr>
            <w:tcW w:w="21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Low  EL </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Low Effort</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6.43</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2.51</w:t>
            </w:r>
          </w:p>
        </w:tc>
      </w:tr>
      <w:tr w:rsidR="00F7265E">
        <w:trPr>
          <w:trHeight w:val="400"/>
        </w:trPr>
        <w:tc>
          <w:tcPr>
            <w:tcW w:w="3825" w:type="dxa"/>
            <w:gridSpan w:val="2"/>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Total for Low EL </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7.99</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2.16</w:t>
            </w:r>
          </w:p>
        </w:tc>
      </w:tr>
      <w:tr w:rsidR="00F7265E">
        <w:tc>
          <w:tcPr>
            <w:tcW w:w="21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lastRenderedPageBreak/>
              <w:t>Medium  EL</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6.84</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1.64</w:t>
            </w:r>
          </w:p>
        </w:tc>
      </w:tr>
      <w:tr w:rsidR="00F7265E">
        <w:tc>
          <w:tcPr>
            <w:tcW w:w="21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Medium  EL</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Medium Effort </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5.80</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1.28</w:t>
            </w:r>
          </w:p>
        </w:tc>
      </w:tr>
      <w:tr w:rsidR="00F7265E">
        <w:tc>
          <w:tcPr>
            <w:tcW w:w="2115" w:type="dxa"/>
            <w:tcMar>
              <w:top w:w="100" w:type="dxa"/>
              <w:left w:w="100" w:type="dxa"/>
              <w:bottom w:w="100" w:type="dxa"/>
              <w:right w:w="100" w:type="dxa"/>
            </w:tcMar>
          </w:tcPr>
          <w:p w:rsidR="00F7265E" w:rsidRDefault="00AC4E01" w:rsidP="00F70D02">
            <w:pPr>
              <w:spacing w:after="0" w:line="240" w:lineRule="auto"/>
              <w:jc w:val="center"/>
            </w:pPr>
            <w:r>
              <w:rPr>
                <w:rFonts w:ascii="Times New Roman" w:eastAsia="Times New Roman" w:hAnsi="Times New Roman" w:cs="Times New Roman"/>
              </w:rPr>
              <w:t>Medium  EL</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Low Effort</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5.13</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0.97</w:t>
            </w:r>
          </w:p>
        </w:tc>
      </w:tr>
      <w:tr w:rsidR="00F7265E">
        <w:trPr>
          <w:trHeight w:val="400"/>
        </w:trPr>
        <w:tc>
          <w:tcPr>
            <w:tcW w:w="3825" w:type="dxa"/>
            <w:gridSpan w:val="2"/>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Total for Medium EL</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5.93</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1.50</w:t>
            </w:r>
          </w:p>
        </w:tc>
      </w:tr>
      <w:tr w:rsidR="00F7265E">
        <w:tc>
          <w:tcPr>
            <w:tcW w:w="21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High EL</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5.14</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2.66</w:t>
            </w:r>
          </w:p>
        </w:tc>
      </w:tr>
      <w:tr w:rsidR="00F7265E">
        <w:tc>
          <w:tcPr>
            <w:tcW w:w="21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High EL</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Medium Effort </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5.04</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1.57</w:t>
            </w:r>
          </w:p>
        </w:tc>
      </w:tr>
      <w:tr w:rsidR="00F7265E">
        <w:tc>
          <w:tcPr>
            <w:tcW w:w="211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High EL</w:t>
            </w:r>
          </w:p>
        </w:tc>
        <w:tc>
          <w:tcPr>
            <w:tcW w:w="17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Low Effort</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4.82</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1.26</w:t>
            </w:r>
          </w:p>
        </w:tc>
      </w:tr>
      <w:tr w:rsidR="00F7265E">
        <w:trPr>
          <w:trHeight w:val="400"/>
        </w:trPr>
        <w:tc>
          <w:tcPr>
            <w:tcW w:w="3825" w:type="dxa"/>
            <w:gridSpan w:val="2"/>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Total for High EL </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4.99</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1.94</w:t>
            </w:r>
          </w:p>
        </w:tc>
      </w:tr>
      <w:tr w:rsidR="00F7265E">
        <w:trPr>
          <w:trHeight w:val="400"/>
        </w:trPr>
        <w:tc>
          <w:tcPr>
            <w:tcW w:w="3825" w:type="dxa"/>
            <w:gridSpan w:val="2"/>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Total for whole sample</w:t>
            </w:r>
          </w:p>
        </w:tc>
        <w:tc>
          <w:tcPr>
            <w:tcW w:w="121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1575</w:t>
            </w:r>
          </w:p>
        </w:tc>
        <w:tc>
          <w:tcPr>
            <w:tcW w:w="126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6.30</w:t>
            </w:r>
          </w:p>
        </w:tc>
        <w:tc>
          <w:tcPr>
            <w:tcW w:w="132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1.87</w:t>
            </w:r>
          </w:p>
        </w:tc>
      </w:tr>
    </w:tbl>
    <w:p w:rsidR="00F7265E" w:rsidRDefault="00F7265E">
      <w:pPr>
        <w:spacing w:line="240" w:lineRule="auto"/>
      </w:pPr>
    </w:p>
    <w:p w:rsidR="00F7265E" w:rsidRDefault="00AC4E01">
      <w:pPr>
        <w:spacing w:line="240" w:lineRule="auto"/>
      </w:pPr>
      <w:r>
        <w:rPr>
          <w:rFonts w:ascii="Times New Roman" w:eastAsia="Times New Roman" w:hAnsi="Times New Roman" w:cs="Times New Roman"/>
        </w:rPr>
        <w:t xml:space="preserve">After examining the germane load means for each of the nine conditions, ANOVA was used to test if there was a statistically significant different between the high, </w:t>
      </w:r>
      <w:r w:rsidR="00F76EEA">
        <w:rPr>
          <w:rFonts w:ascii="Times New Roman" w:eastAsia="Times New Roman" w:hAnsi="Times New Roman" w:cs="Times New Roman"/>
        </w:rPr>
        <w:t>medium</w:t>
      </w:r>
      <w:r>
        <w:rPr>
          <w:rFonts w:ascii="Times New Roman" w:eastAsia="Times New Roman" w:hAnsi="Times New Roman" w:cs="Times New Roman"/>
        </w:rPr>
        <w:t xml:space="preserve"> and low effort groups within each of the extraneous load conditions. </w:t>
      </w:r>
      <w:r w:rsidR="00F76EEA">
        <w:rPr>
          <w:rFonts w:ascii="Times New Roman" w:eastAsiaTheme="minorEastAsia" w:hAnsi="Times New Roman" w:cs="Times New Roman" w:hint="eastAsia"/>
        </w:rPr>
        <w:t xml:space="preserve">Table 5 shows </w:t>
      </w:r>
      <w:r>
        <w:rPr>
          <w:rFonts w:ascii="Times New Roman" w:eastAsia="Times New Roman" w:hAnsi="Times New Roman" w:cs="Times New Roman"/>
        </w:rPr>
        <w:t xml:space="preserve">both the low and medium extraneous load groups </w:t>
      </w:r>
      <w:r w:rsidR="00393E81">
        <w:rPr>
          <w:rFonts w:ascii="Times New Roman" w:eastAsiaTheme="minorEastAsia" w:hAnsi="Times New Roman" w:cs="Times New Roman" w:hint="eastAsia"/>
        </w:rPr>
        <w:t>showed a</w:t>
      </w:r>
      <w:r>
        <w:rPr>
          <w:rFonts w:ascii="Times New Roman" w:eastAsia="Times New Roman" w:hAnsi="Times New Roman" w:cs="Times New Roman"/>
        </w:rPr>
        <w:t xml:space="preserve"> significant difference in germane load depending on whether the participants were in the high, medium or low effort group. However, in the high extraneous load condition, there was no statistically significant difference based on which self-regulated effort group the participant belonged to.   </w:t>
      </w:r>
    </w:p>
    <w:p w:rsidR="00F7265E" w:rsidRDefault="00AC4E01">
      <w:pPr>
        <w:spacing w:line="240" w:lineRule="auto"/>
      </w:pPr>
      <w:proofErr w:type="gramStart"/>
      <w:r>
        <w:rPr>
          <w:rFonts w:ascii="Times New Roman" w:eastAsia="Times New Roman" w:hAnsi="Times New Roman" w:cs="Times New Roman"/>
        </w:rPr>
        <w:t>Table 5.</w:t>
      </w:r>
      <w:proofErr w:type="gramEnd"/>
      <w:r>
        <w:rPr>
          <w:rFonts w:ascii="Times New Roman" w:eastAsia="Times New Roman" w:hAnsi="Times New Roman" w:cs="Times New Roman"/>
        </w:rPr>
        <w:t xml:space="preserve"> A</w:t>
      </w:r>
      <w:r w:rsidR="00F70D02">
        <w:rPr>
          <w:rFonts w:ascii="Times New Roman" w:eastAsiaTheme="minorEastAsia" w:hAnsi="Times New Roman" w:cs="Times New Roman" w:hint="eastAsia"/>
        </w:rPr>
        <w:t>NOVA</w:t>
      </w:r>
      <w:r>
        <w:rPr>
          <w:rFonts w:ascii="Times New Roman" w:eastAsia="Times New Roman" w:hAnsi="Times New Roman" w:cs="Times New Roman"/>
        </w:rPr>
        <w:t xml:space="preserve"> for the different effort groups by extraneous load group </w:t>
      </w:r>
    </w:p>
    <w:tbl>
      <w:tblPr>
        <w:tblStyle w:val="a3"/>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9"/>
        <w:gridCol w:w="1591"/>
        <w:gridCol w:w="1245"/>
        <w:gridCol w:w="1140"/>
        <w:gridCol w:w="1155"/>
        <w:gridCol w:w="1298"/>
        <w:gridCol w:w="1298"/>
      </w:tblGrid>
      <w:tr w:rsidR="00F7265E">
        <w:tc>
          <w:tcPr>
            <w:tcW w:w="1298" w:type="dxa"/>
            <w:tcMar>
              <w:top w:w="100" w:type="dxa"/>
              <w:left w:w="100" w:type="dxa"/>
              <w:bottom w:w="100" w:type="dxa"/>
              <w:right w:w="100" w:type="dxa"/>
            </w:tcMar>
          </w:tcPr>
          <w:p w:rsidR="00F7265E" w:rsidRDefault="00F7265E">
            <w:pPr>
              <w:spacing w:after="0" w:line="240" w:lineRule="auto"/>
              <w:jc w:val="left"/>
            </w:pPr>
          </w:p>
        </w:tc>
        <w:tc>
          <w:tcPr>
            <w:tcW w:w="1590" w:type="dxa"/>
            <w:tcMar>
              <w:top w:w="100" w:type="dxa"/>
              <w:left w:w="100" w:type="dxa"/>
              <w:bottom w:w="100" w:type="dxa"/>
              <w:right w:w="100" w:type="dxa"/>
            </w:tcMar>
          </w:tcPr>
          <w:p w:rsidR="00F7265E" w:rsidRDefault="00F7265E">
            <w:pPr>
              <w:spacing w:after="0" w:line="240" w:lineRule="auto"/>
              <w:jc w:val="left"/>
            </w:pP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Sum of Squares</w:t>
            </w:r>
          </w:p>
        </w:tc>
        <w:tc>
          <w:tcPr>
            <w:tcW w:w="1140" w:type="dxa"/>
            <w:tcMar>
              <w:top w:w="100" w:type="dxa"/>
              <w:left w:w="100" w:type="dxa"/>
              <w:bottom w:w="100" w:type="dxa"/>
              <w:right w:w="100" w:type="dxa"/>
            </w:tcMar>
          </w:tcPr>
          <w:p w:rsidR="00F7265E" w:rsidRDefault="00393E81">
            <w:pPr>
              <w:spacing w:after="0" w:line="240" w:lineRule="auto"/>
              <w:jc w:val="left"/>
            </w:pPr>
            <w:proofErr w:type="spellStart"/>
            <w:r>
              <w:rPr>
                <w:rFonts w:ascii="Times New Roman" w:eastAsia="Times New Roman" w:hAnsi="Times New Roman" w:cs="Times New Roman"/>
              </w:rPr>
              <w:t>D</w:t>
            </w:r>
            <w:r w:rsidR="00AC4E01">
              <w:rPr>
                <w:rFonts w:ascii="Times New Roman" w:eastAsia="Times New Roman" w:hAnsi="Times New Roman" w:cs="Times New Roman"/>
              </w:rPr>
              <w:t>f</w:t>
            </w:r>
            <w:proofErr w:type="spellEnd"/>
          </w:p>
        </w:tc>
        <w:tc>
          <w:tcPr>
            <w:tcW w:w="11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Mean Square</w:t>
            </w:r>
          </w:p>
        </w:tc>
        <w:tc>
          <w:tcPr>
            <w:tcW w:w="1298"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F</w:t>
            </w:r>
          </w:p>
        </w:tc>
        <w:tc>
          <w:tcPr>
            <w:tcW w:w="1298"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Sig.</w:t>
            </w:r>
          </w:p>
        </w:tc>
      </w:tr>
      <w:tr w:rsidR="00F7265E">
        <w:trPr>
          <w:trHeight w:val="400"/>
        </w:trPr>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 xml:space="preserve">Low  EL </w:t>
            </w: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Between Groups</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772.988</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w:t>
            </w:r>
          </w:p>
        </w:tc>
        <w:tc>
          <w:tcPr>
            <w:tcW w:w="11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386.494</w:t>
            </w:r>
          </w:p>
        </w:tc>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119.008</w:t>
            </w:r>
          </w:p>
        </w:tc>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0.001</w:t>
            </w:r>
          </w:p>
        </w:tc>
      </w:tr>
      <w:tr w:rsidR="00F7265E">
        <w:trPr>
          <w:trHeight w:val="400"/>
        </w:trPr>
        <w:tc>
          <w:tcPr>
            <w:tcW w:w="1298" w:type="dxa"/>
            <w:vMerge/>
            <w:tcMar>
              <w:top w:w="100" w:type="dxa"/>
              <w:left w:w="100" w:type="dxa"/>
              <w:bottom w:w="100" w:type="dxa"/>
              <w:right w:w="100" w:type="dxa"/>
            </w:tcMar>
          </w:tcPr>
          <w:p w:rsidR="00F7265E" w:rsidRDefault="00F7265E">
            <w:pPr>
              <w:spacing w:after="0" w:line="240" w:lineRule="auto"/>
              <w:jc w:val="left"/>
            </w:pP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Within Groups</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1737.475</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523</w:t>
            </w:r>
          </w:p>
        </w:tc>
        <w:tc>
          <w:tcPr>
            <w:tcW w:w="1155"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3.248</w:t>
            </w:r>
          </w:p>
        </w:tc>
        <w:tc>
          <w:tcPr>
            <w:tcW w:w="1298" w:type="dxa"/>
            <w:vMerge/>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r>
      <w:tr w:rsidR="00F7265E">
        <w:trPr>
          <w:trHeight w:val="400"/>
        </w:trPr>
        <w:tc>
          <w:tcPr>
            <w:tcW w:w="1298" w:type="dxa"/>
            <w:vMerge/>
            <w:tcMar>
              <w:top w:w="100" w:type="dxa"/>
              <w:left w:w="100" w:type="dxa"/>
              <w:bottom w:w="100" w:type="dxa"/>
              <w:right w:w="100" w:type="dxa"/>
            </w:tcMar>
          </w:tcPr>
          <w:p w:rsidR="00F7265E" w:rsidRDefault="00F7265E">
            <w:pPr>
              <w:spacing w:after="0" w:line="240" w:lineRule="auto"/>
              <w:jc w:val="left"/>
            </w:pP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Total</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2510.462</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525</w:t>
            </w:r>
          </w:p>
        </w:tc>
        <w:tc>
          <w:tcPr>
            <w:tcW w:w="1155" w:type="dxa"/>
            <w:vMerge/>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r>
      <w:tr w:rsidR="00F7265E">
        <w:trPr>
          <w:trHeight w:val="400"/>
        </w:trPr>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 xml:space="preserve">Medium EL </w:t>
            </w: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Between Groups</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266.808</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w:t>
            </w:r>
          </w:p>
        </w:tc>
        <w:tc>
          <w:tcPr>
            <w:tcW w:w="11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133.404</w:t>
            </w:r>
          </w:p>
        </w:tc>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75.342</w:t>
            </w:r>
          </w:p>
        </w:tc>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0.001</w:t>
            </w:r>
          </w:p>
        </w:tc>
      </w:tr>
      <w:tr w:rsidR="00F7265E">
        <w:trPr>
          <w:trHeight w:val="400"/>
        </w:trPr>
        <w:tc>
          <w:tcPr>
            <w:tcW w:w="1298" w:type="dxa"/>
            <w:vMerge/>
            <w:tcMar>
              <w:top w:w="100" w:type="dxa"/>
              <w:left w:w="100" w:type="dxa"/>
              <w:bottom w:w="100" w:type="dxa"/>
              <w:right w:w="100" w:type="dxa"/>
            </w:tcMar>
          </w:tcPr>
          <w:p w:rsidR="00F7265E" w:rsidRDefault="00F7265E">
            <w:pPr>
              <w:spacing w:after="0" w:line="240" w:lineRule="auto"/>
              <w:jc w:val="left"/>
            </w:pP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Within Groups</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952.61</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523</w:t>
            </w:r>
          </w:p>
        </w:tc>
        <w:tc>
          <w:tcPr>
            <w:tcW w:w="11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1.771</w:t>
            </w:r>
          </w:p>
        </w:tc>
        <w:tc>
          <w:tcPr>
            <w:tcW w:w="1298" w:type="dxa"/>
            <w:vMerge/>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r>
      <w:tr w:rsidR="00F7265E">
        <w:trPr>
          <w:trHeight w:val="400"/>
        </w:trPr>
        <w:tc>
          <w:tcPr>
            <w:tcW w:w="1298" w:type="dxa"/>
            <w:vMerge/>
            <w:tcMar>
              <w:top w:w="100" w:type="dxa"/>
              <w:left w:w="100" w:type="dxa"/>
              <w:bottom w:w="100" w:type="dxa"/>
              <w:right w:w="100" w:type="dxa"/>
            </w:tcMar>
          </w:tcPr>
          <w:p w:rsidR="00F7265E" w:rsidRDefault="00F7265E">
            <w:pPr>
              <w:spacing w:after="0" w:line="240" w:lineRule="auto"/>
              <w:jc w:val="left"/>
            </w:pP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Total</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1219.418</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525</w:t>
            </w:r>
          </w:p>
        </w:tc>
        <w:tc>
          <w:tcPr>
            <w:tcW w:w="1155" w:type="dxa"/>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r>
      <w:tr w:rsidR="00F7265E">
        <w:trPr>
          <w:trHeight w:val="400"/>
        </w:trPr>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 xml:space="preserve">High EL </w:t>
            </w: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Between Groups</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27.569</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2</w:t>
            </w:r>
          </w:p>
        </w:tc>
        <w:tc>
          <w:tcPr>
            <w:tcW w:w="11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6.785</w:t>
            </w:r>
          </w:p>
        </w:tc>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1.696</w:t>
            </w:r>
          </w:p>
        </w:tc>
        <w:tc>
          <w:tcPr>
            <w:tcW w:w="1298" w:type="dxa"/>
            <w:vMerge w:val="restart"/>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0.344</w:t>
            </w:r>
          </w:p>
        </w:tc>
      </w:tr>
      <w:tr w:rsidR="00F7265E">
        <w:trPr>
          <w:trHeight w:val="400"/>
        </w:trPr>
        <w:tc>
          <w:tcPr>
            <w:tcW w:w="1298" w:type="dxa"/>
            <w:vMerge/>
            <w:tcMar>
              <w:top w:w="100" w:type="dxa"/>
              <w:left w:w="100" w:type="dxa"/>
              <w:bottom w:w="100" w:type="dxa"/>
              <w:right w:w="100" w:type="dxa"/>
            </w:tcMar>
          </w:tcPr>
          <w:p w:rsidR="00F7265E" w:rsidRDefault="00F7265E">
            <w:pPr>
              <w:spacing w:after="0" w:line="240" w:lineRule="auto"/>
              <w:jc w:val="left"/>
            </w:pP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Within Groups</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1969.478</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523</w:t>
            </w:r>
          </w:p>
        </w:tc>
        <w:tc>
          <w:tcPr>
            <w:tcW w:w="115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3.73</w:t>
            </w:r>
          </w:p>
        </w:tc>
        <w:tc>
          <w:tcPr>
            <w:tcW w:w="1298" w:type="dxa"/>
            <w:vMerge/>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r>
      <w:tr w:rsidR="00F7265E">
        <w:trPr>
          <w:trHeight w:val="400"/>
        </w:trPr>
        <w:tc>
          <w:tcPr>
            <w:tcW w:w="1298" w:type="dxa"/>
            <w:vMerge/>
            <w:tcMar>
              <w:top w:w="100" w:type="dxa"/>
              <w:left w:w="100" w:type="dxa"/>
              <w:bottom w:w="100" w:type="dxa"/>
              <w:right w:w="100" w:type="dxa"/>
            </w:tcMar>
          </w:tcPr>
          <w:p w:rsidR="00F7265E" w:rsidRDefault="00F7265E">
            <w:pPr>
              <w:spacing w:after="0" w:line="240" w:lineRule="auto"/>
              <w:jc w:val="left"/>
            </w:pPr>
          </w:p>
        </w:tc>
        <w:tc>
          <w:tcPr>
            <w:tcW w:w="159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Total</w:t>
            </w:r>
          </w:p>
        </w:tc>
        <w:tc>
          <w:tcPr>
            <w:tcW w:w="1245"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1997.047</w:t>
            </w:r>
          </w:p>
        </w:tc>
        <w:tc>
          <w:tcPr>
            <w:tcW w:w="1140" w:type="dxa"/>
            <w:tcMar>
              <w:top w:w="100" w:type="dxa"/>
              <w:left w:w="100" w:type="dxa"/>
              <w:bottom w:w="100" w:type="dxa"/>
              <w:right w:w="100" w:type="dxa"/>
            </w:tcMar>
          </w:tcPr>
          <w:p w:rsidR="00F7265E" w:rsidRDefault="00AC4E01">
            <w:pPr>
              <w:spacing w:after="0" w:line="240" w:lineRule="auto"/>
              <w:jc w:val="left"/>
            </w:pPr>
            <w:r>
              <w:rPr>
                <w:rFonts w:ascii="Times New Roman" w:eastAsia="Times New Roman" w:hAnsi="Times New Roman" w:cs="Times New Roman"/>
              </w:rPr>
              <w:t>525</w:t>
            </w:r>
          </w:p>
        </w:tc>
        <w:tc>
          <w:tcPr>
            <w:tcW w:w="1155" w:type="dxa"/>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c>
          <w:tcPr>
            <w:tcW w:w="1298" w:type="dxa"/>
            <w:vMerge/>
            <w:tcMar>
              <w:top w:w="100" w:type="dxa"/>
              <w:left w:w="100" w:type="dxa"/>
              <w:bottom w:w="100" w:type="dxa"/>
              <w:right w:w="100" w:type="dxa"/>
            </w:tcMar>
          </w:tcPr>
          <w:p w:rsidR="00F7265E" w:rsidRDefault="00F7265E">
            <w:pPr>
              <w:spacing w:after="0" w:line="240" w:lineRule="auto"/>
              <w:jc w:val="left"/>
            </w:pPr>
          </w:p>
        </w:tc>
      </w:tr>
    </w:tbl>
    <w:p w:rsidR="00F7265E" w:rsidRDefault="00F7265E">
      <w:pPr>
        <w:spacing w:line="240" w:lineRule="auto"/>
      </w:pPr>
    </w:p>
    <w:p w:rsidR="00F7265E" w:rsidRDefault="00AC4E01">
      <w:pPr>
        <w:spacing w:line="240" w:lineRule="auto"/>
      </w:pPr>
      <w:r>
        <w:rPr>
          <w:rFonts w:ascii="Times New Roman" w:eastAsia="Times New Roman" w:hAnsi="Times New Roman" w:cs="Times New Roman"/>
        </w:rPr>
        <w:t xml:space="preserve">After the overall difference in each of the extraneous load conditions was established, the </w:t>
      </w:r>
      <w:proofErr w:type="spellStart"/>
      <w:r>
        <w:rPr>
          <w:rFonts w:ascii="Times New Roman" w:eastAsia="Times New Roman" w:hAnsi="Times New Roman" w:cs="Times New Roman"/>
        </w:rPr>
        <w:t>Scheffe</w:t>
      </w:r>
      <w:proofErr w:type="spellEnd"/>
      <w:r>
        <w:rPr>
          <w:rFonts w:ascii="Times New Roman" w:eastAsia="Times New Roman" w:hAnsi="Times New Roman" w:cs="Times New Roman"/>
        </w:rPr>
        <w:t xml:space="preserve"> test was used to examine </w:t>
      </w:r>
      <w:r w:rsidR="00B406B4">
        <w:rPr>
          <w:rFonts w:ascii="Times New Roman" w:eastAsiaTheme="minorEastAsia" w:hAnsi="Times New Roman" w:cs="Times New Roman" w:hint="eastAsia"/>
        </w:rPr>
        <w:t xml:space="preserve">the specific difference of germane load means between each </w:t>
      </w:r>
      <w:r w:rsidR="00846114">
        <w:rPr>
          <w:rFonts w:ascii="Times New Roman" w:eastAsiaTheme="minorEastAsia" w:hAnsi="Times New Roman" w:cs="Times New Roman" w:hint="eastAsia"/>
        </w:rPr>
        <w:t xml:space="preserve">effort </w:t>
      </w:r>
      <w:r w:rsidR="00B406B4">
        <w:rPr>
          <w:rFonts w:ascii="Times New Roman" w:eastAsiaTheme="minorEastAsia" w:hAnsi="Times New Roman" w:cs="Times New Roman" w:hint="eastAsia"/>
        </w:rPr>
        <w:t xml:space="preserve">group, </w:t>
      </w:r>
      <w:r>
        <w:rPr>
          <w:rFonts w:ascii="Times New Roman" w:eastAsia="Times New Roman" w:hAnsi="Times New Roman" w:cs="Times New Roman"/>
        </w:rPr>
        <w:t xml:space="preserve">and whether or not those </w:t>
      </w:r>
      <w:r w:rsidR="009964CA">
        <w:rPr>
          <w:rFonts w:ascii="Times New Roman" w:eastAsiaTheme="minorEastAsia" w:hAnsi="Times New Roman" w:cs="Times New Roman" w:hint="eastAsia"/>
        </w:rPr>
        <w:t>differences</w:t>
      </w:r>
      <w:r>
        <w:rPr>
          <w:rFonts w:ascii="Times New Roman" w:eastAsia="Times New Roman" w:hAnsi="Times New Roman" w:cs="Times New Roman"/>
        </w:rPr>
        <w:t xml:space="preserve"> were statistically significant. </w:t>
      </w:r>
      <w:r w:rsidR="00F76EEA">
        <w:rPr>
          <w:rFonts w:ascii="Times New Roman" w:eastAsiaTheme="minorEastAsia" w:hAnsi="Times New Roman" w:cs="Times New Roman" w:hint="eastAsia"/>
        </w:rPr>
        <w:t>Table 6 shows that</w:t>
      </w:r>
      <w:r>
        <w:rPr>
          <w:rFonts w:ascii="Times New Roman" w:eastAsia="Times New Roman" w:hAnsi="Times New Roman" w:cs="Times New Roman"/>
        </w:rPr>
        <w:t xml:space="preserve"> in the low extraneous load condition</w:t>
      </w:r>
      <w:r w:rsidR="00311F08">
        <w:rPr>
          <w:rFonts w:ascii="Times New Roman" w:eastAsiaTheme="minorEastAsia" w:hAnsi="Times New Roman" w:cs="Times New Roman" w:hint="eastAsia"/>
        </w:rPr>
        <w:t>,</w:t>
      </w:r>
      <w:r>
        <w:rPr>
          <w:rFonts w:ascii="Times New Roman" w:eastAsia="Times New Roman" w:hAnsi="Times New Roman" w:cs="Times New Roman"/>
        </w:rPr>
        <w:t xml:space="preserve"> the high effort group</w:t>
      </w:r>
      <w:r w:rsidR="00B406B4">
        <w:rPr>
          <w:rFonts w:ascii="Times New Roman" w:eastAsiaTheme="minorEastAsia" w:hAnsi="Times New Roman" w:cs="Times New Roman"/>
        </w:rPr>
        <w:t>’</w:t>
      </w:r>
      <w:r w:rsidR="00B406B4">
        <w:rPr>
          <w:rFonts w:ascii="Times New Roman" w:eastAsiaTheme="minorEastAsia" w:hAnsi="Times New Roman" w:cs="Times New Roman" w:hint="eastAsia"/>
        </w:rPr>
        <w:t>s</w:t>
      </w:r>
      <w:r w:rsidR="00B406B4">
        <w:rPr>
          <w:rFonts w:ascii="Times New Roman" w:eastAsia="Times New Roman" w:hAnsi="Times New Roman" w:cs="Times New Roman"/>
        </w:rPr>
        <w:t xml:space="preserve"> </w:t>
      </w:r>
      <w:r>
        <w:rPr>
          <w:rFonts w:ascii="Times New Roman" w:eastAsia="Times New Roman" w:hAnsi="Times New Roman" w:cs="Times New Roman"/>
        </w:rPr>
        <w:t>germane load</w:t>
      </w:r>
      <w:r w:rsidR="00B406B4">
        <w:rPr>
          <w:rFonts w:ascii="Times New Roman" w:eastAsiaTheme="minorEastAsia" w:hAnsi="Times New Roman" w:cs="Times New Roman" w:hint="eastAsia"/>
        </w:rPr>
        <w:t xml:space="preserve"> mean</w:t>
      </w:r>
      <w:r>
        <w:rPr>
          <w:rFonts w:ascii="Times New Roman" w:eastAsia="Times New Roman" w:hAnsi="Times New Roman" w:cs="Times New Roman"/>
        </w:rPr>
        <w:t xml:space="preserve"> </w:t>
      </w:r>
      <w:r w:rsidR="00B406B4">
        <w:rPr>
          <w:rFonts w:ascii="Times New Roman" w:eastAsiaTheme="minorEastAsia" w:hAnsi="Times New Roman" w:cs="Times New Roman" w:hint="eastAsia"/>
        </w:rPr>
        <w:t>was</w:t>
      </w:r>
      <w:r w:rsidR="00846114">
        <w:rPr>
          <w:rFonts w:ascii="Times New Roman" w:eastAsiaTheme="minorEastAsia" w:hAnsi="Times New Roman" w:cs="Times New Roman" w:hint="eastAsia"/>
        </w:rPr>
        <w:t xml:space="preserve"> 2.894 higher than the low effort group and</w:t>
      </w:r>
      <w:r w:rsidR="00B406B4">
        <w:rPr>
          <w:rFonts w:ascii="Times New Roman" w:eastAsiaTheme="minorEastAsia" w:hAnsi="Times New Roman" w:cs="Times New Roman" w:hint="eastAsia"/>
        </w:rPr>
        <w:t xml:space="preserve"> </w:t>
      </w:r>
      <w:r>
        <w:rPr>
          <w:rFonts w:ascii="Times New Roman" w:eastAsia="Times New Roman" w:hAnsi="Times New Roman" w:cs="Times New Roman"/>
        </w:rPr>
        <w:t>1.192 high</w:t>
      </w:r>
      <w:r w:rsidR="00846114">
        <w:rPr>
          <w:rFonts w:ascii="Times New Roman" w:eastAsia="Times New Roman" w:hAnsi="Times New Roman" w:cs="Times New Roman"/>
        </w:rPr>
        <w:t>er than the medium effort group</w:t>
      </w:r>
      <w:r w:rsidR="00846114">
        <w:rPr>
          <w:rFonts w:ascii="Times New Roman" w:eastAsiaTheme="minorEastAsia" w:hAnsi="Times New Roman" w:cs="Times New Roman" w:hint="eastAsia"/>
        </w:rPr>
        <w:t>.</w:t>
      </w:r>
      <w:r w:rsidR="00846114">
        <w:rPr>
          <w:rFonts w:ascii="Times New Roman" w:eastAsia="Times New Roman" w:hAnsi="Times New Roman" w:cs="Times New Roman"/>
        </w:rPr>
        <w:t xml:space="preserve"> </w:t>
      </w:r>
      <w:r w:rsidR="00846114">
        <w:rPr>
          <w:rFonts w:ascii="Times New Roman" w:eastAsiaTheme="minorEastAsia" w:hAnsi="Times New Roman" w:cs="Times New Roman" w:hint="eastAsia"/>
        </w:rPr>
        <w:t>The</w:t>
      </w:r>
      <w:r>
        <w:rPr>
          <w:rFonts w:ascii="Times New Roman" w:eastAsia="Times New Roman" w:hAnsi="Times New Roman" w:cs="Times New Roman"/>
        </w:rPr>
        <w:t xml:space="preserve"> medium effort group’s germane load</w:t>
      </w:r>
      <w:r w:rsidR="00B406B4">
        <w:rPr>
          <w:rFonts w:ascii="Times New Roman" w:eastAsiaTheme="minorEastAsia" w:hAnsi="Times New Roman" w:cs="Times New Roman" w:hint="eastAsia"/>
        </w:rPr>
        <w:t xml:space="preserve"> mean</w:t>
      </w:r>
      <w:r>
        <w:rPr>
          <w:rFonts w:ascii="Times New Roman" w:eastAsia="Times New Roman" w:hAnsi="Times New Roman" w:cs="Times New Roman"/>
        </w:rPr>
        <w:t xml:space="preserve"> was 1.702 higher than the low effort group. All of those differences were statistically significant. </w:t>
      </w:r>
    </w:p>
    <w:p w:rsidR="00F7265E" w:rsidRDefault="00AC4E01">
      <w:pPr>
        <w:spacing w:line="240" w:lineRule="auto"/>
      </w:pPr>
      <w:proofErr w:type="gramStart"/>
      <w:r>
        <w:rPr>
          <w:rFonts w:ascii="Times New Roman" w:eastAsia="Times New Roman" w:hAnsi="Times New Roman" w:cs="Times New Roman"/>
        </w:rPr>
        <w:t>Table 6.</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Scheffe</w:t>
      </w:r>
      <w:proofErr w:type="spellEnd"/>
      <w:r>
        <w:rPr>
          <w:rFonts w:ascii="Times New Roman" w:eastAsia="Times New Roman" w:hAnsi="Times New Roman" w:cs="Times New Roman"/>
        </w:rPr>
        <w:t xml:space="preserve"> test for</w:t>
      </w:r>
      <w:r w:rsidR="00311F08">
        <w:rPr>
          <w:rFonts w:ascii="Times New Roman" w:eastAsia="Times New Roman" w:hAnsi="Times New Roman" w:cs="Times New Roman"/>
        </w:rPr>
        <w:t xml:space="preserve"> the low extraneous load group </w:t>
      </w:r>
      <w:r>
        <w:rPr>
          <w:rFonts w:ascii="Times New Roman" w:eastAsia="Times New Roman" w:hAnsi="Times New Roman" w:cs="Times New Roman"/>
        </w:rPr>
        <w:t>(</w:t>
      </w:r>
      <w:r>
        <w:rPr>
          <w:rFonts w:ascii="Times New Roman" w:eastAsia="Times New Roman" w:hAnsi="Times New Roman" w:cs="Times New Roman"/>
          <w:i/>
        </w:rPr>
        <w:t>n</w:t>
      </w:r>
      <w:r>
        <w:rPr>
          <w:rFonts w:ascii="Times New Roman" w:eastAsia="Times New Roman" w:hAnsi="Times New Roman" w:cs="Times New Roman"/>
        </w:rPr>
        <w:t xml:space="preserve"> = 525) </w:t>
      </w:r>
    </w:p>
    <w:tbl>
      <w:tblPr>
        <w:tblStyle w:val="a4"/>
        <w:tblW w:w="80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010"/>
        <w:gridCol w:w="2040"/>
        <w:gridCol w:w="2250"/>
      </w:tblGrid>
      <w:tr w:rsidR="00F7265E">
        <w:tc>
          <w:tcPr>
            <w:tcW w:w="1755" w:type="dxa"/>
            <w:tcMar>
              <w:top w:w="100" w:type="dxa"/>
              <w:left w:w="100" w:type="dxa"/>
              <w:bottom w:w="100" w:type="dxa"/>
              <w:right w:w="100" w:type="dxa"/>
            </w:tcMar>
          </w:tcPr>
          <w:p w:rsidR="00F7265E" w:rsidRDefault="00F7265E">
            <w:pPr>
              <w:spacing w:after="0" w:line="240" w:lineRule="auto"/>
              <w:jc w:val="left"/>
            </w:pP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Low Effort</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Medium Effort</w:t>
            </w:r>
          </w:p>
        </w:tc>
        <w:tc>
          <w:tcPr>
            <w:tcW w:w="225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2.894*</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1.192*</w:t>
            </w:r>
          </w:p>
        </w:tc>
        <w:tc>
          <w:tcPr>
            <w:tcW w:w="225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Medium Effort </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1.702*</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c>
          <w:tcPr>
            <w:tcW w:w="2250" w:type="dxa"/>
            <w:tcMar>
              <w:top w:w="100" w:type="dxa"/>
              <w:left w:w="100" w:type="dxa"/>
              <w:bottom w:w="100" w:type="dxa"/>
              <w:right w:w="100" w:type="dxa"/>
            </w:tcMar>
          </w:tcPr>
          <w:p w:rsidR="00F7265E" w:rsidRDefault="00F7265E">
            <w:pPr>
              <w:spacing w:after="0" w:line="240" w:lineRule="auto"/>
              <w:jc w:val="center"/>
            </w:pP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Low Effort</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c>
          <w:tcPr>
            <w:tcW w:w="2040" w:type="dxa"/>
            <w:tcMar>
              <w:top w:w="100" w:type="dxa"/>
              <w:left w:w="100" w:type="dxa"/>
              <w:bottom w:w="100" w:type="dxa"/>
              <w:right w:w="100" w:type="dxa"/>
            </w:tcMar>
          </w:tcPr>
          <w:p w:rsidR="00F7265E" w:rsidRDefault="00F7265E">
            <w:pPr>
              <w:spacing w:after="0" w:line="240" w:lineRule="auto"/>
              <w:jc w:val="center"/>
            </w:pPr>
          </w:p>
        </w:tc>
        <w:tc>
          <w:tcPr>
            <w:tcW w:w="2250" w:type="dxa"/>
            <w:tcMar>
              <w:top w:w="100" w:type="dxa"/>
              <w:left w:w="100" w:type="dxa"/>
              <w:bottom w:w="100" w:type="dxa"/>
              <w:right w:w="100" w:type="dxa"/>
            </w:tcMar>
          </w:tcPr>
          <w:p w:rsidR="00F7265E" w:rsidRDefault="00F7265E">
            <w:pPr>
              <w:spacing w:after="0" w:line="240" w:lineRule="auto"/>
              <w:jc w:val="center"/>
            </w:pPr>
          </w:p>
        </w:tc>
      </w:tr>
    </w:tbl>
    <w:p w:rsidR="00F7265E" w:rsidRDefault="00AC4E01">
      <w:pPr>
        <w:spacing w:line="240" w:lineRule="auto"/>
      </w:pPr>
      <w:r>
        <w:rPr>
          <w:rFonts w:ascii="Times New Roman" w:eastAsia="Times New Roman" w:hAnsi="Times New Roman" w:cs="Times New Roman"/>
        </w:rPr>
        <w:t>* Correlation is significant at the .05 level</w:t>
      </w:r>
    </w:p>
    <w:p w:rsidR="00F7265E" w:rsidRDefault="00AC4E01">
      <w:pPr>
        <w:spacing w:line="240" w:lineRule="auto"/>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Scheffe</w:t>
      </w:r>
      <w:proofErr w:type="spellEnd"/>
      <w:r>
        <w:rPr>
          <w:rFonts w:ascii="Times New Roman" w:eastAsia="Times New Roman" w:hAnsi="Times New Roman" w:cs="Times New Roman"/>
        </w:rPr>
        <w:t xml:space="preserve"> test was also used</w:t>
      </w:r>
      <w:r w:rsidR="00846114">
        <w:rPr>
          <w:rFonts w:ascii="Times New Roman" w:eastAsiaTheme="minorEastAsia" w:hAnsi="Times New Roman" w:cs="Times New Roman" w:hint="eastAsia"/>
        </w:rPr>
        <w:t xml:space="preserve"> in the medium extraneous load group</w:t>
      </w:r>
      <w:r>
        <w:rPr>
          <w:rFonts w:ascii="Times New Roman" w:eastAsia="Times New Roman" w:hAnsi="Times New Roman" w:cs="Times New Roman"/>
        </w:rPr>
        <w:t xml:space="preserve"> to examine </w:t>
      </w:r>
      <w:r w:rsidR="00846114">
        <w:rPr>
          <w:rFonts w:ascii="Times New Roman" w:eastAsiaTheme="minorEastAsia" w:hAnsi="Times New Roman" w:cs="Times New Roman" w:hint="eastAsia"/>
        </w:rPr>
        <w:t xml:space="preserve">the specific difference of germane load means between each effort group, </w:t>
      </w:r>
      <w:r w:rsidR="00846114">
        <w:rPr>
          <w:rFonts w:ascii="Times New Roman" w:eastAsia="Times New Roman" w:hAnsi="Times New Roman" w:cs="Times New Roman"/>
        </w:rPr>
        <w:t xml:space="preserve">and whether or not those </w:t>
      </w:r>
      <w:r w:rsidR="009964CA">
        <w:rPr>
          <w:rFonts w:ascii="Times New Roman" w:eastAsiaTheme="minorEastAsia" w:hAnsi="Times New Roman" w:cs="Times New Roman" w:hint="eastAsia"/>
        </w:rPr>
        <w:t>differences</w:t>
      </w:r>
      <w:r w:rsidR="00846114">
        <w:rPr>
          <w:rFonts w:ascii="Times New Roman" w:eastAsia="Times New Roman" w:hAnsi="Times New Roman" w:cs="Times New Roman"/>
        </w:rPr>
        <w:t xml:space="preserve"> were statistically significant.</w:t>
      </w:r>
      <w:r w:rsidR="00846114">
        <w:rPr>
          <w:rFonts w:ascii="Times New Roman" w:eastAsiaTheme="minorEastAsia" w:hAnsi="Times New Roman" w:cs="Times New Roman" w:hint="eastAsia"/>
        </w:rPr>
        <w:t xml:space="preserve"> </w:t>
      </w:r>
      <w:r w:rsidR="00F76EEA">
        <w:rPr>
          <w:rFonts w:ascii="Times New Roman" w:eastAsiaTheme="minorEastAsia" w:hAnsi="Times New Roman" w:cs="Times New Roman" w:hint="eastAsia"/>
        </w:rPr>
        <w:t xml:space="preserve">Table 7 shows that </w:t>
      </w:r>
      <w:r>
        <w:rPr>
          <w:rFonts w:ascii="Times New Roman" w:eastAsia="Times New Roman" w:hAnsi="Times New Roman" w:cs="Times New Roman"/>
        </w:rPr>
        <w:t>in the medium extraneous load condition</w:t>
      </w:r>
      <w:r w:rsidR="00311F08">
        <w:rPr>
          <w:rFonts w:ascii="Times New Roman" w:eastAsiaTheme="minorEastAsia" w:hAnsi="Times New Roman" w:cs="Times New Roman" w:hint="eastAsia"/>
        </w:rPr>
        <w:t>,</w:t>
      </w:r>
      <w:r>
        <w:rPr>
          <w:rFonts w:ascii="Times New Roman" w:eastAsia="Times New Roman" w:hAnsi="Times New Roman" w:cs="Times New Roman"/>
        </w:rPr>
        <w:t xml:space="preserve"> the high effort group</w:t>
      </w:r>
      <w:r w:rsidR="00846114">
        <w:rPr>
          <w:rFonts w:ascii="Times New Roman" w:eastAsiaTheme="minorEastAsia" w:hAnsi="Times New Roman" w:cs="Times New Roman"/>
        </w:rPr>
        <w:t>’</w:t>
      </w:r>
      <w:r w:rsidR="00846114">
        <w:rPr>
          <w:rFonts w:ascii="Times New Roman" w:eastAsiaTheme="minorEastAsia" w:hAnsi="Times New Roman" w:cs="Times New Roman" w:hint="eastAsia"/>
        </w:rPr>
        <w:t>s</w:t>
      </w:r>
      <w:r w:rsidR="00846114">
        <w:rPr>
          <w:rFonts w:ascii="Times New Roman" w:eastAsia="Times New Roman" w:hAnsi="Times New Roman" w:cs="Times New Roman"/>
        </w:rPr>
        <w:t xml:space="preserve"> </w:t>
      </w:r>
      <w:r>
        <w:rPr>
          <w:rFonts w:ascii="Times New Roman" w:eastAsia="Times New Roman" w:hAnsi="Times New Roman" w:cs="Times New Roman"/>
        </w:rPr>
        <w:t>germane load</w:t>
      </w:r>
      <w:r w:rsidR="00846114">
        <w:rPr>
          <w:rFonts w:ascii="Times New Roman" w:eastAsiaTheme="minorEastAsia" w:hAnsi="Times New Roman" w:cs="Times New Roman" w:hint="eastAsia"/>
        </w:rPr>
        <w:t xml:space="preserve"> mean was</w:t>
      </w:r>
      <w:r>
        <w:rPr>
          <w:rFonts w:ascii="Times New Roman" w:eastAsia="Times New Roman" w:hAnsi="Times New Roman" w:cs="Times New Roman"/>
        </w:rPr>
        <w:t xml:space="preserve"> </w:t>
      </w:r>
      <w:r w:rsidR="00846114">
        <w:rPr>
          <w:rFonts w:ascii="Times New Roman" w:eastAsiaTheme="minorEastAsia" w:hAnsi="Times New Roman" w:cs="Times New Roman" w:hint="eastAsia"/>
        </w:rPr>
        <w:t xml:space="preserve">1.706 higher than the low effort group and </w:t>
      </w:r>
      <w:r>
        <w:rPr>
          <w:rFonts w:ascii="Times New Roman" w:eastAsia="Times New Roman" w:hAnsi="Times New Roman" w:cs="Times New Roman"/>
        </w:rPr>
        <w:t>1.037 higher th</w:t>
      </w:r>
      <w:r w:rsidR="00846114">
        <w:rPr>
          <w:rFonts w:ascii="Times New Roman" w:eastAsia="Times New Roman" w:hAnsi="Times New Roman" w:cs="Times New Roman"/>
        </w:rPr>
        <w:t>an the medium effort grou</w:t>
      </w:r>
      <w:r w:rsidR="00846114">
        <w:rPr>
          <w:rFonts w:ascii="Times New Roman" w:eastAsiaTheme="minorEastAsia" w:hAnsi="Times New Roman" w:cs="Times New Roman" w:hint="eastAsia"/>
        </w:rPr>
        <w:t>p. T</w:t>
      </w:r>
      <w:r>
        <w:rPr>
          <w:rFonts w:ascii="Times New Roman" w:eastAsia="Times New Roman" w:hAnsi="Times New Roman" w:cs="Times New Roman"/>
        </w:rPr>
        <w:t xml:space="preserve">he medium effort group’s germane load </w:t>
      </w:r>
      <w:r w:rsidR="00846114">
        <w:rPr>
          <w:rFonts w:ascii="Times New Roman" w:eastAsiaTheme="minorEastAsia" w:hAnsi="Times New Roman" w:cs="Times New Roman" w:hint="eastAsia"/>
        </w:rPr>
        <w:t xml:space="preserve">mean </w:t>
      </w:r>
      <w:r>
        <w:rPr>
          <w:rFonts w:ascii="Times New Roman" w:eastAsia="Times New Roman" w:hAnsi="Times New Roman" w:cs="Times New Roman"/>
        </w:rPr>
        <w:t xml:space="preserve">was 0.669 higher than the low effort group. All of those differences were statistically significant. </w:t>
      </w:r>
    </w:p>
    <w:p w:rsidR="00F7265E" w:rsidRDefault="00AC4E01">
      <w:pPr>
        <w:spacing w:line="240" w:lineRule="auto"/>
      </w:pPr>
      <w:proofErr w:type="gramStart"/>
      <w:r>
        <w:rPr>
          <w:rFonts w:ascii="Times New Roman" w:eastAsia="Times New Roman" w:hAnsi="Times New Roman" w:cs="Times New Roman"/>
        </w:rPr>
        <w:t>Table 7.</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Schef</w:t>
      </w:r>
      <w:r w:rsidR="00311F08">
        <w:rPr>
          <w:rFonts w:ascii="Times New Roman" w:eastAsia="Times New Roman" w:hAnsi="Times New Roman" w:cs="Times New Roman"/>
        </w:rPr>
        <w:t>fe</w:t>
      </w:r>
      <w:proofErr w:type="spellEnd"/>
      <w:r w:rsidR="00311F08">
        <w:rPr>
          <w:rFonts w:ascii="Times New Roman" w:eastAsia="Times New Roman" w:hAnsi="Times New Roman" w:cs="Times New Roman"/>
        </w:rPr>
        <w:t xml:space="preserve"> test for the medium EL group</w:t>
      </w:r>
      <w:r>
        <w:rPr>
          <w:rFonts w:ascii="Times New Roman" w:eastAsia="Times New Roman" w:hAnsi="Times New Roman" w:cs="Times New Roman"/>
        </w:rPr>
        <w:t xml:space="preserve"> (</w:t>
      </w:r>
      <w:r>
        <w:rPr>
          <w:rFonts w:ascii="Times New Roman" w:eastAsia="Times New Roman" w:hAnsi="Times New Roman" w:cs="Times New Roman"/>
          <w:i/>
        </w:rPr>
        <w:t>n</w:t>
      </w:r>
      <w:r>
        <w:rPr>
          <w:rFonts w:ascii="Times New Roman" w:eastAsia="Times New Roman" w:hAnsi="Times New Roman" w:cs="Times New Roman"/>
        </w:rPr>
        <w:t xml:space="preserve"> = 525) </w:t>
      </w:r>
    </w:p>
    <w:tbl>
      <w:tblPr>
        <w:tblStyle w:val="a5"/>
        <w:tblW w:w="80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010"/>
        <w:gridCol w:w="2040"/>
        <w:gridCol w:w="2250"/>
      </w:tblGrid>
      <w:tr w:rsidR="00F7265E">
        <w:tc>
          <w:tcPr>
            <w:tcW w:w="1755" w:type="dxa"/>
            <w:tcMar>
              <w:top w:w="100" w:type="dxa"/>
              <w:left w:w="100" w:type="dxa"/>
              <w:bottom w:w="100" w:type="dxa"/>
              <w:right w:w="100" w:type="dxa"/>
            </w:tcMar>
          </w:tcPr>
          <w:p w:rsidR="00F7265E" w:rsidRDefault="00F7265E">
            <w:pPr>
              <w:spacing w:after="0" w:line="240" w:lineRule="auto"/>
              <w:jc w:val="left"/>
            </w:pP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Low Effort</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Medium Effort</w:t>
            </w:r>
          </w:p>
        </w:tc>
        <w:tc>
          <w:tcPr>
            <w:tcW w:w="225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1.706*</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1.037*</w:t>
            </w:r>
          </w:p>
        </w:tc>
        <w:tc>
          <w:tcPr>
            <w:tcW w:w="225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Medium Effort </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0.669*</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c>
          <w:tcPr>
            <w:tcW w:w="2250" w:type="dxa"/>
            <w:tcMar>
              <w:top w:w="100" w:type="dxa"/>
              <w:left w:w="100" w:type="dxa"/>
              <w:bottom w:w="100" w:type="dxa"/>
              <w:right w:w="100" w:type="dxa"/>
            </w:tcMar>
          </w:tcPr>
          <w:p w:rsidR="00F7265E" w:rsidRDefault="00F7265E">
            <w:pPr>
              <w:spacing w:after="0" w:line="240" w:lineRule="auto"/>
              <w:jc w:val="center"/>
            </w:pP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Low Effort</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c>
          <w:tcPr>
            <w:tcW w:w="2040" w:type="dxa"/>
            <w:tcMar>
              <w:top w:w="100" w:type="dxa"/>
              <w:left w:w="100" w:type="dxa"/>
              <w:bottom w:w="100" w:type="dxa"/>
              <w:right w:w="100" w:type="dxa"/>
            </w:tcMar>
          </w:tcPr>
          <w:p w:rsidR="00F7265E" w:rsidRDefault="00F7265E">
            <w:pPr>
              <w:spacing w:after="0" w:line="240" w:lineRule="auto"/>
              <w:jc w:val="center"/>
            </w:pPr>
          </w:p>
        </w:tc>
        <w:tc>
          <w:tcPr>
            <w:tcW w:w="2250" w:type="dxa"/>
            <w:tcMar>
              <w:top w:w="100" w:type="dxa"/>
              <w:left w:w="100" w:type="dxa"/>
              <w:bottom w:w="100" w:type="dxa"/>
              <w:right w:w="100" w:type="dxa"/>
            </w:tcMar>
          </w:tcPr>
          <w:p w:rsidR="00F7265E" w:rsidRDefault="00F7265E">
            <w:pPr>
              <w:spacing w:after="0" w:line="240" w:lineRule="auto"/>
              <w:jc w:val="center"/>
            </w:pPr>
          </w:p>
        </w:tc>
      </w:tr>
    </w:tbl>
    <w:p w:rsidR="00F7265E" w:rsidRDefault="00AC4E01">
      <w:pPr>
        <w:spacing w:line="240" w:lineRule="auto"/>
      </w:pPr>
      <w:r>
        <w:rPr>
          <w:rFonts w:ascii="Times New Roman" w:eastAsia="Times New Roman" w:hAnsi="Times New Roman" w:cs="Times New Roman"/>
        </w:rPr>
        <w:t>* Correlation is significant at the .05 level</w:t>
      </w:r>
    </w:p>
    <w:p w:rsidR="00F7265E" w:rsidRDefault="00AC4E01">
      <w:pPr>
        <w:spacing w:line="240" w:lineRule="auto"/>
      </w:pPr>
      <w:r>
        <w:rPr>
          <w:rFonts w:ascii="Times New Roman" w:eastAsia="Times New Roman" w:hAnsi="Times New Roman" w:cs="Times New Roman"/>
        </w:rPr>
        <w:t xml:space="preserve">Finally, the </w:t>
      </w:r>
      <w:proofErr w:type="spellStart"/>
      <w:r>
        <w:rPr>
          <w:rFonts w:ascii="Times New Roman" w:eastAsia="Times New Roman" w:hAnsi="Times New Roman" w:cs="Times New Roman"/>
        </w:rPr>
        <w:t>Scheffe</w:t>
      </w:r>
      <w:proofErr w:type="spellEnd"/>
      <w:r>
        <w:rPr>
          <w:rFonts w:ascii="Times New Roman" w:eastAsia="Times New Roman" w:hAnsi="Times New Roman" w:cs="Times New Roman"/>
        </w:rPr>
        <w:t xml:space="preserve"> test was used to examine </w:t>
      </w:r>
      <w:r w:rsidR="00846114">
        <w:rPr>
          <w:rFonts w:ascii="Times New Roman" w:eastAsiaTheme="minorEastAsia" w:hAnsi="Times New Roman" w:cs="Times New Roman" w:hint="eastAsia"/>
        </w:rPr>
        <w:t>the specific differences of german</w:t>
      </w:r>
      <w:r w:rsidR="00E12A74">
        <w:rPr>
          <w:rFonts w:ascii="Times New Roman" w:eastAsiaTheme="minorEastAsia" w:hAnsi="Times New Roman" w:cs="Times New Roman" w:hint="eastAsia"/>
        </w:rPr>
        <w:t>e</w:t>
      </w:r>
      <w:r w:rsidR="00846114">
        <w:rPr>
          <w:rFonts w:ascii="Times New Roman" w:eastAsiaTheme="minorEastAsia" w:hAnsi="Times New Roman" w:cs="Times New Roman" w:hint="eastAsia"/>
        </w:rPr>
        <w:t xml:space="preserve"> load means between each effort group in the</w:t>
      </w:r>
      <w:r>
        <w:rPr>
          <w:rFonts w:ascii="Times New Roman" w:eastAsia="Times New Roman" w:hAnsi="Times New Roman" w:cs="Times New Roman"/>
        </w:rPr>
        <w:t xml:space="preserve"> </w:t>
      </w:r>
      <w:r w:rsidR="00E12A74">
        <w:rPr>
          <w:rFonts w:ascii="Times New Roman" w:eastAsiaTheme="minorEastAsia" w:hAnsi="Times New Roman" w:cs="Times New Roman" w:hint="eastAsia"/>
        </w:rPr>
        <w:t>high</w:t>
      </w:r>
      <w:r>
        <w:rPr>
          <w:rFonts w:ascii="Times New Roman" w:eastAsia="Times New Roman" w:hAnsi="Times New Roman" w:cs="Times New Roman"/>
        </w:rPr>
        <w:t xml:space="preserve"> extraneous load condition, and whether or not those </w:t>
      </w:r>
      <w:r w:rsidR="009964CA">
        <w:rPr>
          <w:rFonts w:ascii="Times New Roman" w:eastAsiaTheme="minorEastAsia" w:hAnsi="Times New Roman" w:cs="Times New Roman" w:hint="eastAsia"/>
        </w:rPr>
        <w:t>differences</w:t>
      </w:r>
      <w:r>
        <w:rPr>
          <w:rFonts w:ascii="Times New Roman" w:eastAsia="Times New Roman" w:hAnsi="Times New Roman" w:cs="Times New Roman"/>
        </w:rPr>
        <w:t xml:space="preserve"> were statistically significant. </w:t>
      </w:r>
      <w:r w:rsidR="00F76EEA">
        <w:rPr>
          <w:rFonts w:ascii="Times New Roman" w:eastAsiaTheme="minorEastAsia" w:hAnsi="Times New Roman" w:cs="Times New Roman" w:hint="eastAsia"/>
        </w:rPr>
        <w:t xml:space="preserve">Table 8 shows that </w:t>
      </w:r>
      <w:r>
        <w:rPr>
          <w:rFonts w:ascii="Times New Roman" w:eastAsia="Times New Roman" w:hAnsi="Times New Roman" w:cs="Times New Roman"/>
        </w:rPr>
        <w:t xml:space="preserve">in the </w:t>
      </w:r>
      <w:r w:rsidR="00E12A74">
        <w:rPr>
          <w:rFonts w:ascii="Times New Roman" w:eastAsiaTheme="minorEastAsia" w:hAnsi="Times New Roman" w:cs="Times New Roman" w:hint="eastAsia"/>
        </w:rPr>
        <w:t>high</w:t>
      </w:r>
      <w:r>
        <w:rPr>
          <w:rFonts w:ascii="Times New Roman" w:eastAsia="Times New Roman" w:hAnsi="Times New Roman" w:cs="Times New Roman"/>
        </w:rPr>
        <w:t xml:space="preserve"> extraneous load condition</w:t>
      </w:r>
      <w:r w:rsidR="00E12A74">
        <w:rPr>
          <w:rFonts w:ascii="Times New Roman" w:eastAsiaTheme="minorEastAsia" w:hAnsi="Times New Roman" w:cs="Times New Roman" w:hint="eastAsia"/>
        </w:rPr>
        <w:t>,</w:t>
      </w:r>
      <w:r>
        <w:rPr>
          <w:rFonts w:ascii="Times New Roman" w:eastAsia="Times New Roman" w:hAnsi="Times New Roman" w:cs="Times New Roman"/>
        </w:rPr>
        <w:t xml:space="preserve"> the high effort group</w:t>
      </w:r>
      <w:r w:rsidR="00E12A74">
        <w:rPr>
          <w:rFonts w:ascii="Times New Roman" w:eastAsiaTheme="minorEastAsia" w:hAnsi="Times New Roman" w:cs="Times New Roman"/>
        </w:rPr>
        <w:t>’</w:t>
      </w:r>
      <w:r w:rsidR="00E12A74">
        <w:rPr>
          <w:rFonts w:ascii="Times New Roman" w:eastAsiaTheme="minorEastAsia" w:hAnsi="Times New Roman" w:cs="Times New Roman" w:hint="eastAsia"/>
        </w:rPr>
        <w:t xml:space="preserve">s </w:t>
      </w:r>
      <w:r>
        <w:rPr>
          <w:rFonts w:ascii="Times New Roman" w:eastAsia="Times New Roman" w:hAnsi="Times New Roman" w:cs="Times New Roman"/>
        </w:rPr>
        <w:t>germane load</w:t>
      </w:r>
      <w:r w:rsidR="00E12A74">
        <w:rPr>
          <w:rFonts w:ascii="Times New Roman" w:eastAsiaTheme="minorEastAsia" w:hAnsi="Times New Roman" w:cs="Times New Roman" w:hint="eastAsia"/>
        </w:rPr>
        <w:t xml:space="preserve"> mean was 0.326 higher than the low effort group and</w:t>
      </w:r>
      <w:r>
        <w:rPr>
          <w:rFonts w:ascii="Times New Roman" w:eastAsia="Times New Roman" w:hAnsi="Times New Roman" w:cs="Times New Roman"/>
        </w:rPr>
        <w:t xml:space="preserve"> 0.106 higher than t</w:t>
      </w:r>
      <w:r w:rsidR="00E12A74">
        <w:rPr>
          <w:rFonts w:ascii="Times New Roman" w:eastAsia="Times New Roman" w:hAnsi="Times New Roman" w:cs="Times New Roman"/>
        </w:rPr>
        <w:t>he medium effort group</w:t>
      </w:r>
      <w:r w:rsidR="00E12A74">
        <w:rPr>
          <w:rFonts w:ascii="Times New Roman" w:eastAsiaTheme="minorEastAsia" w:hAnsi="Times New Roman" w:cs="Times New Roman" w:hint="eastAsia"/>
        </w:rPr>
        <w:t xml:space="preserve">. The </w:t>
      </w:r>
      <w:r>
        <w:rPr>
          <w:rFonts w:ascii="Times New Roman" w:eastAsia="Times New Roman" w:hAnsi="Times New Roman" w:cs="Times New Roman"/>
        </w:rPr>
        <w:t xml:space="preserve">medium effort group’s germane load </w:t>
      </w:r>
      <w:r w:rsidR="009964CA">
        <w:rPr>
          <w:rFonts w:ascii="Times New Roman" w:eastAsiaTheme="minorEastAsia" w:hAnsi="Times New Roman" w:cs="Times New Roman" w:hint="eastAsia"/>
        </w:rPr>
        <w:t xml:space="preserve">mean </w:t>
      </w:r>
      <w:r>
        <w:rPr>
          <w:rFonts w:ascii="Times New Roman" w:eastAsia="Times New Roman" w:hAnsi="Times New Roman" w:cs="Times New Roman"/>
        </w:rPr>
        <w:t>was 0.22 higher than the low effort group. Unlike in the medium and low extraneous load conditions, ther</w:t>
      </w:r>
      <w:r w:rsidR="00311F08">
        <w:rPr>
          <w:rFonts w:ascii="Times New Roman" w:eastAsia="Times New Roman" w:hAnsi="Times New Roman" w:cs="Times New Roman"/>
        </w:rPr>
        <w:t>e was no statistical difference</w:t>
      </w:r>
      <w:r>
        <w:rPr>
          <w:rFonts w:ascii="Times New Roman" w:eastAsia="Times New Roman" w:hAnsi="Times New Roman" w:cs="Times New Roman"/>
        </w:rPr>
        <w:t xml:space="preserve"> between the groups. </w:t>
      </w:r>
    </w:p>
    <w:p w:rsidR="00F7265E" w:rsidRDefault="00AC4E01">
      <w:pPr>
        <w:spacing w:line="240" w:lineRule="auto"/>
      </w:pPr>
      <w:proofErr w:type="gramStart"/>
      <w:r>
        <w:rPr>
          <w:rFonts w:ascii="Times New Roman" w:eastAsia="Times New Roman" w:hAnsi="Times New Roman" w:cs="Times New Roman"/>
        </w:rPr>
        <w:t>Table 8.</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Scheffe</w:t>
      </w:r>
      <w:proofErr w:type="spellEnd"/>
      <w:r>
        <w:rPr>
          <w:rFonts w:ascii="Times New Roman" w:eastAsia="Times New Roman" w:hAnsi="Times New Roman" w:cs="Times New Roman"/>
        </w:rPr>
        <w:t xml:space="preserve"> test for the high EL </w:t>
      </w:r>
      <w:r w:rsidR="00311F08">
        <w:rPr>
          <w:rFonts w:ascii="Times New Roman" w:eastAsia="Times New Roman" w:hAnsi="Times New Roman" w:cs="Times New Roman"/>
        </w:rPr>
        <w:t>group</w:t>
      </w:r>
      <w:r>
        <w:rPr>
          <w:rFonts w:ascii="Times New Roman" w:eastAsia="Times New Roman" w:hAnsi="Times New Roman" w:cs="Times New Roman"/>
        </w:rPr>
        <w:t xml:space="preserve"> (</w:t>
      </w:r>
      <w:r>
        <w:rPr>
          <w:rFonts w:ascii="Times New Roman" w:eastAsia="Times New Roman" w:hAnsi="Times New Roman" w:cs="Times New Roman"/>
          <w:i/>
        </w:rPr>
        <w:t>n</w:t>
      </w:r>
      <w:r>
        <w:rPr>
          <w:rFonts w:ascii="Times New Roman" w:eastAsia="Times New Roman" w:hAnsi="Times New Roman" w:cs="Times New Roman"/>
        </w:rPr>
        <w:t xml:space="preserve"> = 525) </w:t>
      </w:r>
    </w:p>
    <w:tbl>
      <w:tblPr>
        <w:tblStyle w:val="a6"/>
        <w:tblW w:w="80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010"/>
        <w:gridCol w:w="2040"/>
        <w:gridCol w:w="2250"/>
      </w:tblGrid>
      <w:tr w:rsidR="00F7265E">
        <w:tc>
          <w:tcPr>
            <w:tcW w:w="1755" w:type="dxa"/>
            <w:tcMar>
              <w:top w:w="100" w:type="dxa"/>
              <w:left w:w="100" w:type="dxa"/>
              <w:bottom w:w="100" w:type="dxa"/>
              <w:right w:w="100" w:type="dxa"/>
            </w:tcMar>
          </w:tcPr>
          <w:p w:rsidR="00F7265E" w:rsidRDefault="00F7265E">
            <w:pPr>
              <w:spacing w:after="0" w:line="240" w:lineRule="auto"/>
              <w:jc w:val="left"/>
            </w:pP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Low Effort</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Medium Effort</w:t>
            </w:r>
          </w:p>
        </w:tc>
        <w:tc>
          <w:tcPr>
            <w:tcW w:w="225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High Effort </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0.326</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0.106</w:t>
            </w:r>
          </w:p>
        </w:tc>
        <w:tc>
          <w:tcPr>
            <w:tcW w:w="225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 xml:space="preserve">Medium Effort </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0.22</w:t>
            </w:r>
          </w:p>
        </w:tc>
        <w:tc>
          <w:tcPr>
            <w:tcW w:w="204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c>
          <w:tcPr>
            <w:tcW w:w="2250" w:type="dxa"/>
            <w:tcMar>
              <w:top w:w="100" w:type="dxa"/>
              <w:left w:w="100" w:type="dxa"/>
              <w:bottom w:w="100" w:type="dxa"/>
              <w:right w:w="100" w:type="dxa"/>
            </w:tcMar>
          </w:tcPr>
          <w:p w:rsidR="00F7265E" w:rsidRDefault="00F7265E">
            <w:pPr>
              <w:spacing w:after="0" w:line="240" w:lineRule="auto"/>
              <w:jc w:val="center"/>
            </w:pPr>
          </w:p>
        </w:tc>
      </w:tr>
      <w:tr w:rsidR="00F7265E">
        <w:tc>
          <w:tcPr>
            <w:tcW w:w="1755"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lastRenderedPageBreak/>
              <w:t>Low Effort</w:t>
            </w:r>
          </w:p>
        </w:tc>
        <w:tc>
          <w:tcPr>
            <w:tcW w:w="2010" w:type="dxa"/>
            <w:tcMar>
              <w:top w:w="100" w:type="dxa"/>
              <w:left w:w="100" w:type="dxa"/>
              <w:bottom w:w="100" w:type="dxa"/>
              <w:right w:w="100" w:type="dxa"/>
            </w:tcMar>
          </w:tcPr>
          <w:p w:rsidR="00F7265E" w:rsidRDefault="00AC4E01">
            <w:pPr>
              <w:spacing w:after="0" w:line="240" w:lineRule="auto"/>
              <w:jc w:val="center"/>
            </w:pPr>
            <w:r>
              <w:rPr>
                <w:rFonts w:ascii="Times New Roman" w:eastAsia="Times New Roman" w:hAnsi="Times New Roman" w:cs="Times New Roman"/>
              </w:rPr>
              <w:t>1</w:t>
            </w:r>
          </w:p>
        </w:tc>
        <w:tc>
          <w:tcPr>
            <w:tcW w:w="2040" w:type="dxa"/>
            <w:tcMar>
              <w:top w:w="100" w:type="dxa"/>
              <w:left w:w="100" w:type="dxa"/>
              <w:bottom w:w="100" w:type="dxa"/>
              <w:right w:w="100" w:type="dxa"/>
            </w:tcMar>
          </w:tcPr>
          <w:p w:rsidR="00F7265E" w:rsidRDefault="00F7265E">
            <w:pPr>
              <w:spacing w:after="0" w:line="240" w:lineRule="auto"/>
              <w:jc w:val="center"/>
            </w:pPr>
          </w:p>
        </w:tc>
        <w:tc>
          <w:tcPr>
            <w:tcW w:w="2250" w:type="dxa"/>
            <w:tcMar>
              <w:top w:w="100" w:type="dxa"/>
              <w:left w:w="100" w:type="dxa"/>
              <w:bottom w:w="100" w:type="dxa"/>
              <w:right w:w="100" w:type="dxa"/>
            </w:tcMar>
          </w:tcPr>
          <w:p w:rsidR="00F7265E" w:rsidRDefault="00F7265E">
            <w:pPr>
              <w:spacing w:after="0" w:line="240" w:lineRule="auto"/>
              <w:jc w:val="center"/>
            </w:pPr>
          </w:p>
        </w:tc>
      </w:tr>
    </w:tbl>
    <w:p w:rsidR="00F7265E" w:rsidRDefault="00AC4E01">
      <w:pPr>
        <w:spacing w:line="240" w:lineRule="auto"/>
      </w:pPr>
      <w:bookmarkStart w:id="26" w:name="_1ksv4uv" w:colFirst="0" w:colLast="0"/>
      <w:bookmarkEnd w:id="26"/>
      <w:r>
        <w:rPr>
          <w:rFonts w:ascii="Times New Roman" w:eastAsia="Times New Roman" w:hAnsi="Times New Roman" w:cs="Times New Roman"/>
        </w:rPr>
        <w:t>* Correlation is significant at the .05 level</w:t>
      </w:r>
    </w:p>
    <w:p w:rsidR="00F7265E" w:rsidRDefault="00AC4E01">
      <w:pPr>
        <w:spacing w:line="240" w:lineRule="auto"/>
      </w:pPr>
      <w:bookmarkStart w:id="27" w:name="_nf31pk69rka4" w:colFirst="0" w:colLast="0"/>
      <w:bookmarkEnd w:id="27"/>
      <w:r>
        <w:rPr>
          <w:rFonts w:ascii="Times New Roman" w:eastAsia="Times New Roman" w:hAnsi="Times New Roman" w:cs="Times New Roman"/>
          <w:b/>
        </w:rPr>
        <w:t xml:space="preserve">Discussion </w:t>
      </w:r>
    </w:p>
    <w:p w:rsidR="00F7265E" w:rsidRDefault="00AC4E01">
      <w:pPr>
        <w:spacing w:line="240" w:lineRule="auto"/>
      </w:pPr>
      <w:bookmarkStart w:id="28" w:name="_oc47c2qexooo" w:colFirst="0" w:colLast="0"/>
      <w:bookmarkEnd w:id="28"/>
      <w:r>
        <w:rPr>
          <w:rFonts w:ascii="Times New Roman" w:eastAsia="Times New Roman" w:hAnsi="Times New Roman" w:cs="Times New Roman"/>
        </w:rPr>
        <w:t xml:space="preserve">The results showed that extraneous load had a negative relationship with both germane load and self-regulated effort, and that self-regulated effort had a positive relationship with germane load. The main purpose of this study was to examine the relationships between varying levels of self-regulated effort (low, medium, high) and germane load within specific extraneous load conditions (low, medium, </w:t>
      </w:r>
      <w:proofErr w:type="gramStart"/>
      <w:r>
        <w:rPr>
          <w:rFonts w:ascii="Times New Roman" w:eastAsia="Times New Roman" w:hAnsi="Times New Roman" w:cs="Times New Roman"/>
        </w:rPr>
        <w:t>high</w:t>
      </w:r>
      <w:proofErr w:type="gramEnd"/>
      <w:r>
        <w:rPr>
          <w:rFonts w:ascii="Times New Roman" w:eastAsia="Times New Roman" w:hAnsi="Times New Roman" w:cs="Times New Roman"/>
        </w:rPr>
        <w:t>). Results generally indicated that as extraneous load increased, the effect that self-regulated effort had on germane load decreased. Additionally, within the low and medium extraneous load conditions, germane load levels significantly differed among the three self-regulated effort groups. This shows that within those conditions, self-regulated effort had a significantly different impact on germane load based on effort levels, with more effort leading to higher levels of germane load. However, no significant difference was found between germane load means among the three self-regulated effort groups within the high extraneous load condition. This shows that within high extraneous load online environments, higher levels of self-regulation not only have less of an impact on germane load than in medium and low extraneous load environments, but that using more self-regulated effort is generally no more effective than using less self-regulated effort.</w:t>
      </w:r>
    </w:p>
    <w:p w:rsidR="00F7265E" w:rsidRDefault="00AC4E01">
      <w:pPr>
        <w:spacing w:line="240" w:lineRule="auto"/>
      </w:pPr>
      <w:bookmarkStart w:id="29" w:name="_9uqttdu17oo4" w:colFirst="0" w:colLast="0"/>
      <w:bookmarkEnd w:id="29"/>
      <w:r>
        <w:rPr>
          <w:rFonts w:ascii="Times New Roman" w:eastAsia="Times New Roman" w:hAnsi="Times New Roman" w:cs="Times New Roman"/>
        </w:rPr>
        <w:t xml:space="preserve">The negative correlation found between extraneous load and germane load is supported by cognitive load theory, which states that extraneous load leads to unnecessary cognitive processing, negatively affecting comprehension and ultimately germane load (Cierniak, et al., 2009; De </w:t>
      </w:r>
      <w:proofErr w:type="spellStart"/>
      <w:r>
        <w:rPr>
          <w:rFonts w:ascii="Times New Roman" w:eastAsia="Times New Roman" w:hAnsi="Times New Roman" w:cs="Times New Roman"/>
        </w:rPr>
        <w:t>jong</w:t>
      </w:r>
      <w:proofErr w:type="spellEnd"/>
      <w:r>
        <w:rPr>
          <w:rFonts w:ascii="Times New Roman" w:eastAsia="Times New Roman" w:hAnsi="Times New Roman" w:cs="Times New Roman"/>
        </w:rPr>
        <w:t>, 20</w:t>
      </w:r>
      <w:r w:rsidR="009534F3">
        <w:rPr>
          <w:rFonts w:ascii="Times New Roman" w:eastAsia="Times New Roman" w:hAnsi="Times New Roman" w:cs="Times New Roman"/>
        </w:rPr>
        <w:t xml:space="preserve">10; </w:t>
      </w:r>
      <w:proofErr w:type="spellStart"/>
      <w:r>
        <w:rPr>
          <w:rFonts w:ascii="Times New Roman" w:eastAsia="Times New Roman" w:hAnsi="Times New Roman" w:cs="Times New Roman"/>
          <w:color w:val="222222"/>
          <w:highlight w:val="white"/>
        </w:rPr>
        <w:t>Leppink</w:t>
      </w:r>
      <w:proofErr w:type="spellEnd"/>
      <w:r>
        <w:rPr>
          <w:rFonts w:ascii="Times New Roman" w:eastAsia="Times New Roman" w:hAnsi="Times New Roman" w:cs="Times New Roman"/>
          <w:color w:val="222222"/>
          <w:highlight w:val="white"/>
        </w:rPr>
        <w:t>, et a</w:t>
      </w:r>
      <w:r w:rsidR="008E5161">
        <w:rPr>
          <w:rFonts w:ascii="Times New Roman" w:eastAsia="Times New Roman" w:hAnsi="Times New Roman" w:cs="Times New Roman"/>
          <w:color w:val="222222"/>
          <w:highlight w:val="white"/>
        </w:rPr>
        <w:t>l., 2013;</w:t>
      </w:r>
      <w:r>
        <w:rPr>
          <w:rFonts w:ascii="Times New Roman" w:eastAsia="Times New Roman" w:hAnsi="Times New Roman" w:cs="Times New Roman"/>
          <w:color w:val="222222"/>
          <w:highlight w:val="white"/>
        </w:rPr>
        <w:t xml:space="preserve"> </w:t>
      </w:r>
      <w:proofErr w:type="spellStart"/>
      <w:r>
        <w:rPr>
          <w:rFonts w:ascii="Times New Roman" w:eastAsia="Times New Roman" w:hAnsi="Times New Roman" w:cs="Times New Roman"/>
          <w:color w:val="222222"/>
          <w:highlight w:val="white"/>
        </w:rPr>
        <w:t>Sweller</w:t>
      </w:r>
      <w:proofErr w:type="spellEnd"/>
      <w:r>
        <w:rPr>
          <w:rFonts w:ascii="Times New Roman" w:eastAsia="Times New Roman" w:hAnsi="Times New Roman" w:cs="Times New Roman"/>
          <w:color w:val="222222"/>
          <w:highlight w:val="white"/>
        </w:rPr>
        <w:t xml:space="preserve">, et al., 1998). </w:t>
      </w:r>
      <w:r w:rsidR="00296520">
        <w:rPr>
          <w:rFonts w:ascii="Times New Roman" w:eastAsiaTheme="minorEastAsia" w:hAnsi="Times New Roman" w:cs="Times New Roman" w:hint="eastAsia"/>
          <w:color w:val="222222"/>
          <w:highlight w:val="white"/>
        </w:rPr>
        <w:t>E</w:t>
      </w:r>
      <w:r>
        <w:rPr>
          <w:rFonts w:ascii="Times New Roman" w:eastAsia="Times New Roman" w:hAnsi="Times New Roman" w:cs="Times New Roman"/>
          <w:color w:val="222222"/>
          <w:highlight w:val="white"/>
        </w:rPr>
        <w:t>xperimental conditions involving ineffective use of multimedia within online learning environments have shown that learners who are forced to manage extraneous load as a result of such instruction, generally show lower levels of comprehension (Mayer, et al., 2001; Moreno, et al., 2001). The negative relationship found between extraneous load and self-regulated effort is also supported by research, as use of self-regulated learning strategies within e-learning has been found to be negatively affected by extraneous load within the environment (</w:t>
      </w:r>
      <w:r>
        <w:rPr>
          <w:rFonts w:ascii="Times New Roman" w:eastAsia="Times New Roman" w:hAnsi="Times New Roman" w:cs="Times New Roman"/>
        </w:rPr>
        <w:t>Moos, 2013</w:t>
      </w:r>
      <w:r>
        <w:rPr>
          <w:rFonts w:ascii="Times New Roman" w:eastAsia="Times New Roman" w:hAnsi="Times New Roman" w:cs="Times New Roman"/>
          <w:color w:val="222222"/>
          <w:highlight w:val="white"/>
        </w:rPr>
        <w:t xml:space="preserve">). </w:t>
      </w:r>
      <w:r>
        <w:rPr>
          <w:rFonts w:ascii="Times New Roman" w:eastAsia="Times New Roman" w:hAnsi="Times New Roman" w:cs="Times New Roman"/>
          <w:color w:val="222222"/>
        </w:rPr>
        <w:t xml:space="preserve">Additionally, the positive relationship between self-regulated effort and germane load is not surprising, in that </w:t>
      </w:r>
      <w:r>
        <w:rPr>
          <w:rFonts w:ascii="Times New Roman" w:eastAsia="Times New Roman" w:hAnsi="Times New Roman" w:cs="Times New Roman"/>
        </w:rPr>
        <w:t>research has shown that self-regulation has been attributed to higher levels of learning within e-learning environments (</w:t>
      </w:r>
      <w:r>
        <w:rPr>
          <w:rFonts w:ascii="Times New Roman" w:eastAsia="Times New Roman" w:hAnsi="Times New Roman" w:cs="Times New Roman"/>
          <w:color w:val="222222"/>
          <w:highlight w:val="white"/>
        </w:rPr>
        <w:t xml:space="preserve">Moos, 2013; Moos &amp; </w:t>
      </w:r>
      <w:proofErr w:type="spellStart"/>
      <w:r>
        <w:rPr>
          <w:rFonts w:ascii="Times New Roman" w:eastAsia="Times New Roman" w:hAnsi="Times New Roman" w:cs="Times New Roman"/>
          <w:color w:val="222222"/>
          <w:highlight w:val="white"/>
        </w:rPr>
        <w:t>Azevedo</w:t>
      </w:r>
      <w:proofErr w:type="spellEnd"/>
      <w:r>
        <w:rPr>
          <w:rFonts w:ascii="Times New Roman" w:eastAsia="Times New Roman" w:hAnsi="Times New Roman" w:cs="Times New Roman"/>
          <w:color w:val="222222"/>
          <w:highlight w:val="white"/>
        </w:rPr>
        <w:t xml:space="preserve">, 2008; </w:t>
      </w:r>
      <w:proofErr w:type="spellStart"/>
      <w:r>
        <w:rPr>
          <w:rFonts w:ascii="Times New Roman" w:eastAsia="Times New Roman" w:hAnsi="Times New Roman" w:cs="Times New Roman"/>
          <w:color w:val="222222"/>
          <w:highlight w:val="white"/>
        </w:rPr>
        <w:t>Puzziferro</w:t>
      </w:r>
      <w:proofErr w:type="spellEnd"/>
      <w:r>
        <w:rPr>
          <w:rFonts w:ascii="Times New Roman" w:eastAsia="Times New Roman" w:hAnsi="Times New Roman" w:cs="Times New Roman"/>
          <w:color w:val="222222"/>
          <w:highlight w:val="white"/>
        </w:rPr>
        <w:t xml:space="preserve">, 2008; </w:t>
      </w:r>
      <w:r w:rsidR="00097AB1">
        <w:rPr>
          <w:rFonts w:ascii="Times New Roman" w:eastAsia="Times New Roman" w:hAnsi="Times New Roman" w:cs="Times New Roman"/>
        </w:rPr>
        <w:t>Shih, et al., 1998</w:t>
      </w:r>
      <w:r>
        <w:rPr>
          <w:rFonts w:ascii="Times New Roman" w:eastAsia="Times New Roman" w:hAnsi="Times New Roman" w:cs="Times New Roman"/>
          <w:color w:val="222222"/>
          <w:highlight w:val="white"/>
        </w:rPr>
        <w:t xml:space="preserve">). </w:t>
      </w:r>
    </w:p>
    <w:p w:rsidR="00F7265E" w:rsidRDefault="00AC4E01">
      <w:pPr>
        <w:spacing w:line="240" w:lineRule="auto"/>
      </w:pPr>
      <w:bookmarkStart w:id="30" w:name="_caxouwzei069" w:colFirst="0" w:colLast="0"/>
      <w:bookmarkEnd w:id="30"/>
      <w:r w:rsidRPr="006A7E1E">
        <w:rPr>
          <w:rFonts w:ascii="Times New Roman" w:eastAsia="Times New Roman" w:hAnsi="Times New Roman" w:cs="Times New Roman"/>
          <w:color w:val="222222"/>
        </w:rPr>
        <w:t xml:space="preserve">The </w:t>
      </w:r>
      <w:r>
        <w:rPr>
          <w:rFonts w:ascii="Times New Roman" w:eastAsia="Times New Roman" w:hAnsi="Times New Roman" w:cs="Times New Roman"/>
          <w:color w:val="222222"/>
          <w:highlight w:val="white"/>
        </w:rPr>
        <w:t>results of the current study involving the effects of varying levels of self-regulated effort on germane load within specific extraneous load conditions are revealing in light of other research. Regarding the low extraneous loa</w:t>
      </w:r>
      <w:r w:rsidR="006638CA">
        <w:rPr>
          <w:rFonts w:ascii="Times New Roman" w:eastAsia="Times New Roman" w:hAnsi="Times New Roman" w:cs="Times New Roman"/>
          <w:color w:val="222222"/>
          <w:highlight w:val="white"/>
        </w:rPr>
        <w:t>d condition</w:t>
      </w:r>
      <w:r>
        <w:rPr>
          <w:rFonts w:ascii="Times New Roman" w:eastAsia="Times New Roman" w:hAnsi="Times New Roman" w:cs="Times New Roman"/>
          <w:color w:val="222222"/>
          <w:highlight w:val="white"/>
        </w:rPr>
        <w:t xml:space="preserve">, it is can be said that when clear instruction is presented, self-regulated effort is an effective strategy and that those that use it will show greater success than those that do not. Similar results regarding the difference between germane load means of the three self-regulated learning groups were found within the medium extraneous load environment, however higher levels of self-regulated effort had a somewhat smaller effect on germane load than they did within the low extraneous load condition. Thus it can be concluded that within </w:t>
      </w:r>
      <w:r w:rsidR="00343B9F">
        <w:rPr>
          <w:rFonts w:ascii="Times New Roman" w:eastAsiaTheme="minorEastAsia" w:hAnsi="Times New Roman" w:cs="Times New Roman" w:hint="eastAsia"/>
          <w:color w:val="222222"/>
          <w:highlight w:val="white"/>
        </w:rPr>
        <w:t>mid-level extraneous load</w:t>
      </w:r>
      <w:r>
        <w:rPr>
          <w:rFonts w:ascii="Times New Roman" w:eastAsia="Times New Roman" w:hAnsi="Times New Roman" w:cs="Times New Roman"/>
          <w:color w:val="222222"/>
          <w:highlight w:val="white"/>
        </w:rPr>
        <w:t xml:space="preserve"> environment</w:t>
      </w:r>
      <w:r w:rsidR="00343B9F">
        <w:rPr>
          <w:rFonts w:ascii="Times New Roman" w:eastAsiaTheme="minorEastAsia" w:hAnsi="Times New Roman" w:cs="Times New Roman" w:hint="eastAsia"/>
          <w:color w:val="222222"/>
          <w:highlight w:val="white"/>
        </w:rPr>
        <w:t>s</w:t>
      </w:r>
      <w:r>
        <w:rPr>
          <w:rFonts w:ascii="Times New Roman" w:eastAsia="Times New Roman" w:hAnsi="Times New Roman" w:cs="Times New Roman"/>
          <w:color w:val="222222"/>
          <w:highlight w:val="white"/>
        </w:rPr>
        <w:t xml:space="preserve">, higher levels of self-regulated effort can still have a greater effect on learning than lower levels of self-regulated effort, although the use of more effort may not be as successful as it would be when managing lower levels of extraneous load. Studies addressing similar circumstances have revealed that learning is increased through the use of higher self-regulation as a result of low extraneous load instruction </w:t>
      </w:r>
      <w:r>
        <w:rPr>
          <w:rFonts w:ascii="Times New Roman" w:eastAsia="Times New Roman" w:hAnsi="Times New Roman" w:cs="Times New Roman"/>
          <w:color w:val="222222"/>
        </w:rPr>
        <w:t>(</w:t>
      </w:r>
      <w:r>
        <w:rPr>
          <w:rFonts w:ascii="Times New Roman" w:eastAsia="Times New Roman" w:hAnsi="Times New Roman" w:cs="Times New Roman"/>
        </w:rPr>
        <w:t xml:space="preserve">Moos &amp; </w:t>
      </w:r>
      <w:proofErr w:type="spellStart"/>
      <w:r>
        <w:rPr>
          <w:rFonts w:ascii="Times New Roman" w:eastAsia="Times New Roman" w:hAnsi="Times New Roman" w:cs="Times New Roman"/>
        </w:rPr>
        <w:t>Azevedo</w:t>
      </w:r>
      <w:proofErr w:type="spellEnd"/>
      <w:r>
        <w:rPr>
          <w:rFonts w:ascii="Times New Roman" w:eastAsia="Times New Roman" w:hAnsi="Times New Roman" w:cs="Times New Roman"/>
        </w:rPr>
        <w:t xml:space="preserve">, 2008; </w:t>
      </w:r>
      <w:proofErr w:type="spellStart"/>
      <w:r>
        <w:rPr>
          <w:rFonts w:ascii="Times New Roman" w:eastAsia="Times New Roman" w:hAnsi="Times New Roman" w:cs="Times New Roman"/>
          <w:color w:val="333333"/>
        </w:rPr>
        <w:t>Kramarski</w:t>
      </w:r>
      <w:proofErr w:type="spellEnd"/>
      <w:r>
        <w:rPr>
          <w:rFonts w:ascii="Times New Roman" w:eastAsia="Times New Roman" w:hAnsi="Times New Roman" w:cs="Times New Roman"/>
          <w:color w:val="333333"/>
        </w:rPr>
        <w:t xml:space="preserve"> &amp; </w:t>
      </w:r>
      <w:proofErr w:type="spellStart"/>
      <w:r>
        <w:rPr>
          <w:rFonts w:ascii="Times New Roman" w:eastAsia="Times New Roman" w:hAnsi="Times New Roman" w:cs="Times New Roman"/>
          <w:color w:val="333333"/>
        </w:rPr>
        <w:t>Mizrachi</w:t>
      </w:r>
      <w:proofErr w:type="spellEnd"/>
      <w:r>
        <w:rPr>
          <w:rFonts w:ascii="Times New Roman" w:eastAsia="Times New Roman" w:hAnsi="Times New Roman" w:cs="Times New Roman"/>
          <w:color w:val="333333"/>
        </w:rPr>
        <w:t>, 2006)</w:t>
      </w:r>
      <w:r>
        <w:rPr>
          <w:rFonts w:ascii="Times New Roman" w:eastAsia="Times New Roman" w:hAnsi="Times New Roman" w:cs="Times New Roman"/>
          <w:color w:val="222222"/>
          <w:highlight w:val="white"/>
        </w:rPr>
        <w:t xml:space="preserve">. </w:t>
      </w:r>
      <w:r w:rsidR="00343B9F">
        <w:rPr>
          <w:rFonts w:ascii="Times New Roman" w:eastAsiaTheme="minorEastAsia" w:hAnsi="Times New Roman" w:cs="Times New Roman" w:hint="eastAsia"/>
          <w:color w:val="222222"/>
          <w:highlight w:val="white"/>
        </w:rPr>
        <w:t>However, these studies</w:t>
      </w:r>
      <w:r>
        <w:rPr>
          <w:rFonts w:ascii="Times New Roman" w:eastAsia="Times New Roman" w:hAnsi="Times New Roman" w:cs="Times New Roman"/>
          <w:color w:val="222222"/>
          <w:highlight w:val="white"/>
        </w:rPr>
        <w:t xml:space="preserve"> differ from the current study in that they did not examine learning differences between different self-regulated learning levels within their low extraneous load environments. This was addressed by Gerjets et al. (2000), with results providing support for the current study in that both high and low levels of effort used for processing strategies were examined within a low extraneous load e-learning environment, and that low-effort learners were outperformed by high-effort learners.</w:t>
      </w:r>
    </w:p>
    <w:p w:rsidR="00F7265E" w:rsidRPr="00BA08A1" w:rsidRDefault="00AC4E01">
      <w:pPr>
        <w:spacing w:line="240" w:lineRule="auto"/>
      </w:pPr>
      <w:bookmarkStart w:id="31" w:name="_oy0gkjkc9u2k" w:colFirst="0" w:colLast="0"/>
      <w:bookmarkEnd w:id="31"/>
      <w:r>
        <w:rPr>
          <w:rFonts w:ascii="Times New Roman" w:eastAsia="Times New Roman" w:hAnsi="Times New Roman" w:cs="Times New Roman"/>
          <w:color w:val="222222"/>
          <w:highlight w:val="white"/>
        </w:rPr>
        <w:t>The current study’s results from the high extraneous load condition are much more significant in terms of exposing the exceptional negative influence</w:t>
      </w:r>
      <w:r w:rsidR="00343B9F">
        <w:rPr>
          <w:rFonts w:ascii="Times New Roman" w:eastAsiaTheme="minorEastAsia" w:hAnsi="Times New Roman" w:cs="Times New Roman" w:hint="eastAsia"/>
          <w:color w:val="222222"/>
          <w:highlight w:val="white"/>
        </w:rPr>
        <w:t xml:space="preserve"> that high levels of</w:t>
      </w:r>
      <w:r>
        <w:rPr>
          <w:rFonts w:ascii="Times New Roman" w:eastAsia="Times New Roman" w:hAnsi="Times New Roman" w:cs="Times New Roman"/>
          <w:color w:val="222222"/>
          <w:highlight w:val="white"/>
        </w:rPr>
        <w:t xml:space="preserve"> extraneous load </w:t>
      </w:r>
      <w:r w:rsidR="00343B9F">
        <w:rPr>
          <w:rFonts w:ascii="Times New Roman" w:eastAsiaTheme="minorEastAsia" w:hAnsi="Times New Roman" w:cs="Times New Roman" w:hint="eastAsia"/>
          <w:color w:val="222222"/>
          <w:highlight w:val="white"/>
        </w:rPr>
        <w:t>have</w:t>
      </w:r>
      <w:r>
        <w:rPr>
          <w:rFonts w:ascii="Times New Roman" w:eastAsia="Times New Roman" w:hAnsi="Times New Roman" w:cs="Times New Roman"/>
          <w:color w:val="222222"/>
          <w:highlight w:val="white"/>
        </w:rPr>
        <w:t xml:space="preserve"> on the learning experience within e-learning environments. This is evident within that condition by the fact that higher levels of self-regulated effort had less of an impact on germane load compared to the low and medium extraneous load conditions. Additionally, similar germane load means were found among the three self-regulated effort groups, showing that high extraneous load was so significant that high levels of self-regulated effort were just as ineffective as lower levels of self-regulated effort in overcoming poor instruction. Moos (2013)</w:t>
      </w:r>
      <w:r w:rsidR="00343B9F">
        <w:rPr>
          <w:rFonts w:ascii="Times New Roman" w:eastAsiaTheme="minorEastAsia" w:hAnsi="Times New Roman" w:cs="Times New Roman" w:hint="eastAsia"/>
          <w:color w:val="222222"/>
          <w:highlight w:val="white"/>
        </w:rPr>
        <w:t xml:space="preserve"> showed that high extraneou</w:t>
      </w:r>
      <w:r w:rsidR="00D14415">
        <w:rPr>
          <w:rFonts w:ascii="Times New Roman" w:eastAsiaTheme="minorEastAsia" w:hAnsi="Times New Roman" w:cs="Times New Roman" w:hint="eastAsia"/>
          <w:color w:val="222222"/>
          <w:highlight w:val="white"/>
        </w:rPr>
        <w:t xml:space="preserve">s load within an e-learning environment decreases effort, leading to lower levels of learning. </w:t>
      </w:r>
      <w:r>
        <w:rPr>
          <w:rFonts w:ascii="Times New Roman" w:eastAsia="Times New Roman" w:hAnsi="Times New Roman" w:cs="Times New Roman"/>
          <w:color w:val="222222"/>
          <w:highlight w:val="white"/>
        </w:rPr>
        <w:t xml:space="preserve">However, Moos (2013) did not look at the use of high self-regulated learning strategies within high extraneous </w:t>
      </w:r>
      <w:r>
        <w:rPr>
          <w:rFonts w:ascii="Times New Roman" w:eastAsia="Times New Roman" w:hAnsi="Times New Roman" w:cs="Times New Roman"/>
          <w:color w:val="222222"/>
          <w:highlight w:val="white"/>
        </w:rPr>
        <w:lastRenderedPageBreak/>
        <w:t xml:space="preserve">load environments to see if self-regulation can be effective in overcoming poor instruction. </w:t>
      </w:r>
      <w:r w:rsidR="00CB3F72">
        <w:rPr>
          <w:rFonts w:ascii="Times New Roman" w:eastAsia="Times New Roman" w:hAnsi="Times New Roman" w:cs="Times New Roman"/>
          <w:color w:val="222222"/>
          <w:highlight w:val="white"/>
        </w:rPr>
        <w:t xml:space="preserve">To examine this phenomenon, Gerjets et al. (2000) </w:t>
      </w:r>
      <w:r w:rsidR="00CB3F72">
        <w:rPr>
          <w:rFonts w:ascii="Times New Roman" w:eastAsiaTheme="minorEastAsia" w:hAnsi="Times New Roman" w:cs="Times New Roman" w:hint="eastAsia"/>
          <w:color w:val="222222"/>
          <w:highlight w:val="white"/>
        </w:rPr>
        <w:t>showed that students displaying high levels of effort</w:t>
      </w:r>
      <w:r w:rsidR="00CB3F72">
        <w:rPr>
          <w:rFonts w:ascii="Times New Roman" w:eastAsia="Times New Roman" w:hAnsi="Times New Roman" w:cs="Times New Roman"/>
          <w:color w:val="222222"/>
          <w:highlight w:val="white"/>
        </w:rPr>
        <w:t xml:space="preserve"> within a high extraneous load </w:t>
      </w:r>
      <w:r w:rsidR="00CB3F72">
        <w:rPr>
          <w:rFonts w:ascii="Times New Roman" w:eastAsiaTheme="minorEastAsia" w:hAnsi="Times New Roman" w:cs="Times New Roman" w:hint="eastAsia"/>
          <w:color w:val="222222"/>
          <w:highlight w:val="white"/>
        </w:rPr>
        <w:t>environment</w:t>
      </w:r>
      <w:r w:rsidR="00CB3F72">
        <w:rPr>
          <w:rFonts w:ascii="Times New Roman" w:eastAsia="Times New Roman" w:hAnsi="Times New Roman" w:cs="Times New Roman"/>
          <w:color w:val="222222"/>
          <w:highlight w:val="white"/>
        </w:rPr>
        <w:t xml:space="preserve"> showed no difference in performance compared</w:t>
      </w:r>
      <w:r w:rsidR="00BA08A1">
        <w:rPr>
          <w:rFonts w:ascii="Times New Roman" w:eastAsiaTheme="minorEastAsia" w:hAnsi="Times New Roman" w:cs="Times New Roman" w:hint="eastAsia"/>
          <w:color w:val="222222"/>
          <w:highlight w:val="white"/>
        </w:rPr>
        <w:t xml:space="preserve"> to</w:t>
      </w:r>
      <w:r w:rsidR="00CB3F72">
        <w:rPr>
          <w:rFonts w:ascii="Times New Roman" w:eastAsia="Times New Roman" w:hAnsi="Times New Roman" w:cs="Times New Roman"/>
          <w:color w:val="222222"/>
          <w:highlight w:val="white"/>
        </w:rPr>
        <w:t xml:space="preserve"> </w:t>
      </w:r>
      <w:r w:rsidR="00CB3F72">
        <w:rPr>
          <w:rFonts w:ascii="Times New Roman" w:eastAsiaTheme="minorEastAsia" w:hAnsi="Times New Roman" w:cs="Times New Roman" w:hint="eastAsia"/>
          <w:color w:val="222222"/>
          <w:highlight w:val="white"/>
        </w:rPr>
        <w:t>students in</w:t>
      </w:r>
      <w:r w:rsidR="00CB3F72">
        <w:rPr>
          <w:rFonts w:ascii="Times New Roman" w:eastAsia="Times New Roman" w:hAnsi="Times New Roman" w:cs="Times New Roman"/>
          <w:color w:val="222222"/>
          <w:highlight w:val="white"/>
        </w:rPr>
        <w:t xml:space="preserve"> a low extraneous load condition</w:t>
      </w:r>
      <w:r w:rsidR="00CB3F72">
        <w:rPr>
          <w:rFonts w:ascii="Times New Roman" w:eastAsiaTheme="minorEastAsia" w:hAnsi="Times New Roman" w:cs="Times New Roman" w:hint="eastAsia"/>
          <w:color w:val="222222"/>
          <w:highlight w:val="white"/>
        </w:rPr>
        <w:t>, effectively overcoming poor instruction.</w:t>
      </w:r>
      <w:r w:rsidR="00CB3F72">
        <w:rPr>
          <w:rFonts w:ascii="Times New Roman" w:eastAsia="Times New Roman" w:hAnsi="Times New Roman" w:cs="Times New Roman"/>
          <w:color w:val="222222"/>
          <w:highlight w:val="white"/>
        </w:rPr>
        <w:t xml:space="preserve"> </w:t>
      </w:r>
    </w:p>
    <w:p w:rsidR="00F7265E" w:rsidRDefault="00AC4E01">
      <w:pPr>
        <w:spacing w:line="240" w:lineRule="auto"/>
      </w:pPr>
      <w:bookmarkStart w:id="32" w:name="_2i3cfjw0ogsl" w:colFirst="0" w:colLast="0"/>
      <w:bookmarkEnd w:id="32"/>
      <w:r>
        <w:rPr>
          <w:rFonts w:ascii="Times New Roman" w:eastAsia="Times New Roman" w:hAnsi="Times New Roman" w:cs="Times New Roman"/>
          <w:color w:val="222222"/>
          <w:highlight w:val="white"/>
        </w:rPr>
        <w:t xml:space="preserve">Gerjets et al.’s (2000) results differ from the current study in a couple of ways. In particular they only examined high strategy use within </w:t>
      </w:r>
      <w:r w:rsidR="00BA08A1">
        <w:rPr>
          <w:rFonts w:ascii="Times New Roman" w:eastAsiaTheme="minorEastAsia" w:hAnsi="Times New Roman" w:cs="Times New Roman" w:hint="eastAsia"/>
          <w:color w:val="222222"/>
          <w:highlight w:val="white"/>
        </w:rPr>
        <w:t>the</w:t>
      </w:r>
      <w:r>
        <w:rPr>
          <w:rFonts w:ascii="Times New Roman" w:eastAsia="Times New Roman" w:hAnsi="Times New Roman" w:cs="Times New Roman"/>
          <w:color w:val="222222"/>
          <w:highlight w:val="white"/>
        </w:rPr>
        <w:t xml:space="preserve"> high extraneous load </w:t>
      </w:r>
      <w:r w:rsidR="00BA08A1">
        <w:rPr>
          <w:rFonts w:ascii="Times New Roman" w:eastAsiaTheme="minorEastAsia" w:hAnsi="Times New Roman" w:cs="Times New Roman" w:hint="eastAsia"/>
          <w:color w:val="222222"/>
          <w:highlight w:val="white"/>
        </w:rPr>
        <w:t>environment</w:t>
      </w:r>
      <w:r>
        <w:rPr>
          <w:rFonts w:ascii="Times New Roman" w:eastAsia="Times New Roman" w:hAnsi="Times New Roman" w:cs="Times New Roman"/>
          <w:color w:val="222222"/>
          <w:highlight w:val="white"/>
        </w:rPr>
        <w:t>, stating that learners within</w:t>
      </w:r>
      <w:r w:rsidR="00BA08A1">
        <w:rPr>
          <w:rFonts w:ascii="Times New Roman" w:eastAsiaTheme="minorEastAsia" w:hAnsi="Times New Roman" w:cs="Times New Roman" w:hint="eastAsia"/>
          <w:color w:val="222222"/>
          <w:highlight w:val="white"/>
        </w:rPr>
        <w:t xml:space="preserve"> that environment</w:t>
      </w:r>
      <w:r>
        <w:rPr>
          <w:rFonts w:ascii="Times New Roman" w:eastAsia="Times New Roman" w:hAnsi="Times New Roman" w:cs="Times New Roman"/>
          <w:color w:val="222222"/>
          <w:highlight w:val="white"/>
        </w:rPr>
        <w:t xml:space="preserve"> used more effort by adjusting their strategies in a way that did not negatively affect their performance, allowing them to effectively manage extraneous load through the use of their strategies. The current study, however, compared different groups within the same high extraneous load condition to see if there was any difference between learners with varying levels of effort, with results showing that high-effort learners did not effectively manage the extraneous load any better than mid and low-effort learners. Furthermore, Gerjets et al. (2000) examined the relationship between high effort and learning within a high extraneous load situation involving a specific task during a particular point of an e-learning lecture. The current study looks at the bigger picture to examine the effects of extraneous load over the course of a semester. Within e-learning, more self-regulated effort may be useful in managing extraneous load occurring over a short period of time involving a specific task. However, using higher amounts of self-regulated effort to deal with poor instruction throughout the entirety of an online course may contribute to substantial cognitive overload, basically rendering such effort ineffective.</w:t>
      </w:r>
    </w:p>
    <w:p w:rsidR="00F7265E" w:rsidRDefault="00AC4E01">
      <w:pPr>
        <w:spacing w:line="240" w:lineRule="auto"/>
      </w:pPr>
      <w:bookmarkStart w:id="33" w:name="_qynj5yikf6nz" w:colFirst="0" w:colLast="0"/>
      <w:bookmarkEnd w:id="33"/>
      <w:r>
        <w:rPr>
          <w:rFonts w:ascii="Times New Roman" w:eastAsia="Times New Roman" w:hAnsi="Times New Roman" w:cs="Times New Roman"/>
          <w:b/>
        </w:rPr>
        <w:t>Conclusion</w:t>
      </w:r>
    </w:p>
    <w:p w:rsidR="00F7265E" w:rsidRDefault="00CF2C04">
      <w:pPr>
        <w:spacing w:line="240" w:lineRule="auto"/>
      </w:pPr>
      <w:bookmarkStart w:id="34" w:name="_7d7rtuwgoccw" w:colFirst="0" w:colLast="0"/>
      <w:bookmarkEnd w:id="34"/>
      <w:r>
        <w:rPr>
          <w:rFonts w:ascii="Times New Roman" w:eastAsiaTheme="minorEastAsia" w:hAnsi="Times New Roman" w:cs="Times New Roman" w:hint="eastAsia"/>
        </w:rPr>
        <w:t xml:space="preserve">Results from this study show that the effort put forth by students to overcome challenging situations may not always lead to successful learning. </w:t>
      </w:r>
      <w:r w:rsidR="00AC4E01">
        <w:rPr>
          <w:rFonts w:ascii="Times New Roman" w:eastAsia="Times New Roman" w:hAnsi="Times New Roman" w:cs="Times New Roman"/>
        </w:rPr>
        <w:t xml:space="preserve">Although higher levels of effort are often needed when dealing with extraneous processing caused by poor instruction within e-learning environments, the self-regulation needed to extend such effort creates further cognitive demands on the learner (Saw, 2011; Zimmerman, 2008). This notion helps to explain the results of the current study, which showed that higher levels of self-regulated effort were not enough to effectively manage high extraneous load. The additional cognitive demands required to regulate effort, coupled with the existing demands from extraneous load may have been simply too much for students to effectively deal with poor instruction. However, the results of this study also revealed that when students </w:t>
      </w:r>
      <w:r w:rsidR="0020380F">
        <w:rPr>
          <w:rFonts w:ascii="Times New Roman" w:eastAsiaTheme="minorEastAsia" w:hAnsi="Times New Roman" w:cs="Times New Roman" w:hint="eastAsia"/>
        </w:rPr>
        <w:t>face</w:t>
      </w:r>
      <w:r w:rsidR="00AC4E01">
        <w:rPr>
          <w:rFonts w:ascii="Times New Roman" w:eastAsia="Times New Roman" w:hAnsi="Times New Roman" w:cs="Times New Roman"/>
        </w:rPr>
        <w:t xml:space="preserve"> lower levels of extraneous load within an e-learning environment, higher levels of self-regulated effort have a more positive effect on the learning experience. The implications of this research are useful for both instructors and learners within multimedia e-learning environments. While e-learning instructors need to present instruction in a way that av</w:t>
      </w:r>
      <w:r w:rsidR="0020380F">
        <w:rPr>
          <w:rFonts w:ascii="Times New Roman" w:eastAsia="Times New Roman" w:hAnsi="Times New Roman" w:cs="Times New Roman"/>
        </w:rPr>
        <w:t>oids the creation of extraneous</w:t>
      </w:r>
      <w:r w:rsidR="00AC4E01">
        <w:rPr>
          <w:rFonts w:ascii="Times New Roman" w:eastAsia="Times New Roman" w:hAnsi="Times New Roman" w:cs="Times New Roman"/>
        </w:rPr>
        <w:t xml:space="preserve"> processing by students, e-learning students should self-regulate their effort to gain a better understanding of the content. Based on the findings of the current study, however, it is important to note that performance gains are more likely to occur within e-learning when both of those conditions are simultaneously met.</w:t>
      </w:r>
    </w:p>
    <w:p w:rsidR="00F7265E" w:rsidRDefault="00AC4E01">
      <w:pPr>
        <w:spacing w:line="240" w:lineRule="auto"/>
      </w:pPr>
      <w:bookmarkStart w:id="35" w:name="_4xo4p7jy17j4" w:colFirst="0" w:colLast="0"/>
      <w:bookmarkEnd w:id="35"/>
      <w:r>
        <w:rPr>
          <w:rFonts w:ascii="Times New Roman" w:eastAsia="Times New Roman" w:hAnsi="Times New Roman" w:cs="Times New Roman"/>
        </w:rPr>
        <w:t>Although the results of this study provide important implications regarding the complex processes involved with cognitive load and self-regulated effort within a</w:t>
      </w:r>
      <w:r w:rsidR="0020380F">
        <w:rPr>
          <w:rFonts w:ascii="Times New Roman" w:eastAsiaTheme="minorEastAsia" w:hAnsi="Times New Roman" w:cs="Times New Roman" w:hint="eastAsia"/>
        </w:rPr>
        <w:t>n</w:t>
      </w:r>
      <w:r>
        <w:rPr>
          <w:rFonts w:ascii="Times New Roman" w:eastAsia="Times New Roman" w:hAnsi="Times New Roman" w:cs="Times New Roman"/>
        </w:rPr>
        <w:t xml:space="preserve"> e-learning environment, there are some limitations. </w:t>
      </w:r>
      <w:r w:rsidR="00DB248C">
        <w:rPr>
          <w:rFonts w:ascii="Times New Roman" w:eastAsiaTheme="minorEastAsia" w:hAnsi="Times New Roman" w:cs="Times New Roman" w:hint="eastAsia"/>
        </w:rPr>
        <w:t>T</w:t>
      </w:r>
      <w:r>
        <w:rPr>
          <w:rFonts w:ascii="Times New Roman" w:eastAsia="Times New Roman" w:hAnsi="Times New Roman" w:cs="Times New Roman"/>
        </w:rPr>
        <w:t>his study was based on survey responses of subjective measurements involving cognitive load and self-regulated effort. The results can be strengthened by examining the same relationships within a controlled experimental environment. Specifically, creating online instruction containing various levels of extraneous load and having students modify their use of self-regulated learning strategies within specific extraneous load environments, may further support these results. Given that, the results of the current study build on what previous research has done regarding the conceptualization of complex relationships between cognitive load and self-regulated learning within multimedia e-learning environments.</w:t>
      </w:r>
    </w:p>
    <w:p w:rsidR="00F7265E" w:rsidRDefault="00F7265E">
      <w:pPr>
        <w:spacing w:line="240" w:lineRule="auto"/>
      </w:pPr>
      <w:bookmarkStart w:id="36" w:name="_umzwn140qqpu" w:colFirst="0" w:colLast="0"/>
      <w:bookmarkEnd w:id="36"/>
    </w:p>
    <w:p w:rsidR="00F7265E" w:rsidRDefault="00AC4E01">
      <w:pPr>
        <w:spacing w:line="240" w:lineRule="auto"/>
        <w:ind w:left="720" w:hanging="720"/>
      </w:pPr>
      <w:bookmarkStart w:id="37" w:name="_qsh70q" w:colFirst="0" w:colLast="0"/>
      <w:bookmarkEnd w:id="37"/>
      <w:r>
        <w:rPr>
          <w:rFonts w:ascii="Times New Roman" w:eastAsia="Times New Roman" w:hAnsi="Times New Roman" w:cs="Times New Roman"/>
          <w:b/>
        </w:rPr>
        <w:t>References</w:t>
      </w:r>
    </w:p>
    <w:p w:rsidR="00F7265E" w:rsidRDefault="00AC4E01">
      <w:pPr>
        <w:spacing w:line="240" w:lineRule="auto"/>
        <w:ind w:left="720" w:hanging="720"/>
        <w:jc w:val="left"/>
      </w:pPr>
      <w:bookmarkStart w:id="38" w:name="_6qwf1rnl484h" w:colFirst="0" w:colLast="0"/>
      <w:bookmarkStart w:id="39" w:name="_e7w4ky37duuf" w:colFirst="0" w:colLast="0"/>
      <w:bookmarkStart w:id="40" w:name="_49x2ik5" w:colFirst="0" w:colLast="0"/>
      <w:bookmarkStart w:id="41" w:name="_f6n1x6ffv5ri" w:colFirst="0" w:colLast="0"/>
      <w:bookmarkEnd w:id="38"/>
      <w:bookmarkEnd w:id="39"/>
      <w:bookmarkEnd w:id="40"/>
      <w:bookmarkEnd w:id="41"/>
      <w:proofErr w:type="gramStart"/>
      <w:r>
        <w:rPr>
          <w:rFonts w:ascii="Times New Roman" w:eastAsia="Times New Roman" w:hAnsi="Times New Roman" w:cs="Times New Roman"/>
        </w:rPr>
        <w:t xml:space="preserve">Chandler, P., &amp; </w:t>
      </w:r>
      <w:proofErr w:type="spellStart"/>
      <w:r>
        <w:rPr>
          <w:rFonts w:ascii="Times New Roman" w:eastAsia="Times New Roman" w:hAnsi="Times New Roman" w:cs="Times New Roman"/>
        </w:rPr>
        <w:t>Sweller</w:t>
      </w:r>
      <w:proofErr w:type="spellEnd"/>
      <w:r>
        <w:rPr>
          <w:rFonts w:ascii="Times New Roman" w:eastAsia="Times New Roman" w:hAnsi="Times New Roman" w:cs="Times New Roman"/>
        </w:rPr>
        <w:t xml:space="preserve"> J. (1991).</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Cognitive load theory and the format of instruction.</w:t>
      </w:r>
      <w:proofErr w:type="gramEnd"/>
      <w:r>
        <w:rPr>
          <w:rFonts w:ascii="Times New Roman" w:eastAsia="Times New Roman" w:hAnsi="Times New Roman" w:cs="Times New Roman"/>
        </w:rPr>
        <w:t xml:space="preserve"> </w:t>
      </w:r>
      <w:r>
        <w:rPr>
          <w:rFonts w:ascii="Times New Roman" w:eastAsia="Times New Roman" w:hAnsi="Times New Roman" w:cs="Times New Roman"/>
          <w:i/>
        </w:rPr>
        <w:t>Cognition and Instruction</w:t>
      </w:r>
      <w:r>
        <w:rPr>
          <w:rFonts w:ascii="Times New Roman" w:eastAsia="Times New Roman" w:hAnsi="Times New Roman" w:cs="Times New Roman"/>
        </w:rPr>
        <w:t>, 8 (4), 293-332.</w:t>
      </w:r>
    </w:p>
    <w:p w:rsidR="00F7265E" w:rsidRDefault="00AC4E01">
      <w:pPr>
        <w:spacing w:line="240" w:lineRule="auto"/>
        <w:ind w:left="720" w:hanging="720"/>
        <w:jc w:val="left"/>
      </w:pPr>
      <w:bookmarkStart w:id="42" w:name="_3o7alnk" w:colFirst="0" w:colLast="0"/>
      <w:bookmarkEnd w:id="42"/>
      <w:proofErr w:type="gramStart"/>
      <w:r>
        <w:rPr>
          <w:rFonts w:ascii="Times New Roman" w:eastAsia="Times New Roman" w:hAnsi="Times New Roman" w:cs="Times New Roman"/>
          <w:color w:val="222222"/>
        </w:rPr>
        <w:t>Chang, C. C., &amp; Yang, F. Y. (2010).</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Exploring the cognitive loads of high-school students as they learn concepts in web-based environments.</w:t>
      </w:r>
      <w:proofErr w:type="gramEnd"/>
      <w:r w:rsidR="00907C35">
        <w:rPr>
          <w:rFonts w:ascii="Times New Roman" w:eastAsiaTheme="minorEastAsia" w:hAnsi="Times New Roman" w:cs="Times New Roman" w:hint="eastAsia"/>
          <w:color w:val="222222"/>
        </w:rPr>
        <w:t xml:space="preserve"> </w:t>
      </w:r>
      <w:bookmarkStart w:id="43" w:name="_GoBack"/>
      <w:bookmarkEnd w:id="43"/>
      <w:r>
        <w:rPr>
          <w:rFonts w:ascii="Times New Roman" w:eastAsia="Times New Roman" w:hAnsi="Times New Roman" w:cs="Times New Roman"/>
          <w:i/>
          <w:color w:val="222222"/>
        </w:rPr>
        <w:t>Computers &amp; Education</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55</w:t>
      </w:r>
      <w:r>
        <w:rPr>
          <w:rFonts w:ascii="Times New Roman" w:eastAsia="Times New Roman" w:hAnsi="Times New Roman" w:cs="Times New Roman"/>
          <w:color w:val="222222"/>
        </w:rPr>
        <w:t>(2), 673-680.</w:t>
      </w:r>
    </w:p>
    <w:p w:rsidR="00F7265E" w:rsidRDefault="00AC4E01">
      <w:pPr>
        <w:spacing w:line="240" w:lineRule="auto"/>
        <w:ind w:left="720" w:hanging="720"/>
        <w:jc w:val="left"/>
      </w:pPr>
      <w:bookmarkStart w:id="44" w:name="_c6gjl29j89fe" w:colFirst="0" w:colLast="0"/>
      <w:bookmarkEnd w:id="44"/>
      <w:proofErr w:type="gramStart"/>
      <w:r>
        <w:rPr>
          <w:rFonts w:ascii="Times New Roman" w:eastAsia="Times New Roman" w:hAnsi="Times New Roman" w:cs="Times New Roman"/>
        </w:rPr>
        <w:t>Cierniak, G., Scheiter, K., &amp; Gerjets, P. (2009).</w:t>
      </w:r>
      <w:proofErr w:type="gramEnd"/>
      <w:r>
        <w:rPr>
          <w:rFonts w:ascii="Times New Roman" w:eastAsia="Times New Roman" w:hAnsi="Times New Roman" w:cs="Times New Roman"/>
        </w:rPr>
        <w:t xml:space="preserve"> Explaining the split-attention effect: is the reduction of extraneous cognitive load accompanied by an increase in germane cognitive load? </w:t>
      </w:r>
      <w:r>
        <w:rPr>
          <w:rFonts w:ascii="Times New Roman" w:eastAsia="Times New Roman" w:hAnsi="Times New Roman" w:cs="Times New Roman"/>
          <w:i/>
        </w:rPr>
        <w:t>Computers in Human Behavior</w:t>
      </w:r>
      <w:r>
        <w:rPr>
          <w:rFonts w:ascii="Times New Roman" w:eastAsia="Times New Roman" w:hAnsi="Times New Roman" w:cs="Times New Roman"/>
        </w:rPr>
        <w:t>, 25, 315–324.</w:t>
      </w:r>
    </w:p>
    <w:p w:rsidR="00F7265E" w:rsidRDefault="00AC4E01">
      <w:pPr>
        <w:spacing w:line="240" w:lineRule="auto"/>
        <w:ind w:left="720" w:hanging="720"/>
        <w:jc w:val="left"/>
      </w:pPr>
      <w:bookmarkStart w:id="45" w:name="_fjzmo3t61bao" w:colFirst="0" w:colLast="0"/>
      <w:bookmarkStart w:id="46" w:name="_lslq9zivltmc" w:colFirst="0" w:colLast="0"/>
      <w:bookmarkEnd w:id="45"/>
      <w:bookmarkEnd w:id="46"/>
      <w:proofErr w:type="spellStart"/>
      <w:proofErr w:type="gramStart"/>
      <w:r>
        <w:rPr>
          <w:rFonts w:ascii="Times New Roman" w:eastAsia="Times New Roman" w:hAnsi="Times New Roman" w:cs="Times New Roman"/>
        </w:rPr>
        <w:lastRenderedPageBreak/>
        <w:t>Dabbagh</w:t>
      </w:r>
      <w:proofErr w:type="spellEnd"/>
      <w:r>
        <w:rPr>
          <w:rFonts w:ascii="Times New Roman" w:eastAsia="Times New Roman" w:hAnsi="Times New Roman" w:cs="Times New Roman"/>
        </w:rPr>
        <w:t xml:space="preserve">, N., &amp; </w:t>
      </w:r>
      <w:proofErr w:type="spellStart"/>
      <w:r>
        <w:rPr>
          <w:rFonts w:ascii="Times New Roman" w:eastAsia="Times New Roman" w:hAnsi="Times New Roman" w:cs="Times New Roman"/>
        </w:rPr>
        <w:t>Kitsantas</w:t>
      </w:r>
      <w:proofErr w:type="spellEnd"/>
      <w:r>
        <w:rPr>
          <w:rFonts w:ascii="Times New Roman" w:eastAsia="Times New Roman" w:hAnsi="Times New Roman" w:cs="Times New Roman"/>
        </w:rPr>
        <w:t>, A. (2012).</w:t>
      </w:r>
      <w:proofErr w:type="gramEnd"/>
      <w:r>
        <w:rPr>
          <w:rFonts w:ascii="Times New Roman" w:eastAsia="Times New Roman" w:hAnsi="Times New Roman" w:cs="Times New Roman"/>
        </w:rPr>
        <w:t xml:space="preserve"> Personal Learning Environments, social media, and self-regulated learning: A natural formula for connecting formal and informal learning. </w:t>
      </w:r>
      <w:proofErr w:type="gramStart"/>
      <w:r>
        <w:rPr>
          <w:rFonts w:ascii="Times New Roman" w:eastAsia="Times New Roman" w:hAnsi="Times New Roman" w:cs="Times New Roman"/>
          <w:i/>
        </w:rPr>
        <w:t>The Internet and higher education</w:t>
      </w:r>
      <w:r>
        <w:rPr>
          <w:rFonts w:ascii="Times New Roman" w:eastAsia="Times New Roman" w:hAnsi="Times New Roman" w:cs="Times New Roman"/>
        </w:rPr>
        <w:t xml:space="preserve">, </w:t>
      </w:r>
      <w:r>
        <w:rPr>
          <w:rFonts w:ascii="Times New Roman" w:eastAsia="Times New Roman" w:hAnsi="Times New Roman" w:cs="Times New Roman"/>
          <w:i/>
        </w:rPr>
        <w:t>15</w:t>
      </w:r>
      <w:r>
        <w:rPr>
          <w:rFonts w:ascii="Times New Roman" w:eastAsia="Times New Roman" w:hAnsi="Times New Roman" w:cs="Times New Roman"/>
        </w:rPr>
        <w:t>(1), 3-8.</w:t>
      </w:r>
      <w:proofErr w:type="gramEnd"/>
      <w:r>
        <w:rPr>
          <w:rFonts w:ascii="Times New Roman" w:eastAsia="Times New Roman" w:hAnsi="Times New Roman" w:cs="Times New Roman"/>
        </w:rPr>
        <w:t xml:space="preserve"> </w:t>
      </w:r>
    </w:p>
    <w:p w:rsidR="00F7265E" w:rsidRDefault="00AC4E01">
      <w:pPr>
        <w:spacing w:line="240" w:lineRule="auto"/>
        <w:ind w:left="720" w:hanging="720"/>
        <w:jc w:val="left"/>
      </w:pPr>
      <w:bookmarkStart w:id="47" w:name="_nn50x0f59cl2" w:colFirst="0" w:colLast="0"/>
      <w:bookmarkEnd w:id="47"/>
      <w:proofErr w:type="gramStart"/>
      <w:r>
        <w:rPr>
          <w:rFonts w:ascii="Times New Roman" w:eastAsia="Times New Roman" w:hAnsi="Times New Roman" w:cs="Times New Roman"/>
        </w:rPr>
        <w:t>De Jong, T. (2010).</w:t>
      </w:r>
      <w:proofErr w:type="gramEnd"/>
      <w:r>
        <w:rPr>
          <w:rFonts w:ascii="Times New Roman" w:eastAsia="Times New Roman" w:hAnsi="Times New Roman" w:cs="Times New Roman"/>
        </w:rPr>
        <w:t xml:space="preserve"> Cognitive load theory, educational research, and instructional design: some food for thought. </w:t>
      </w:r>
      <w:r>
        <w:rPr>
          <w:rFonts w:ascii="Times New Roman" w:eastAsia="Times New Roman" w:hAnsi="Times New Roman" w:cs="Times New Roman"/>
          <w:i/>
        </w:rPr>
        <w:t>Instructional Science</w:t>
      </w:r>
      <w:r>
        <w:rPr>
          <w:rFonts w:ascii="Times New Roman" w:eastAsia="Times New Roman" w:hAnsi="Times New Roman" w:cs="Times New Roman"/>
        </w:rPr>
        <w:t xml:space="preserve">, </w:t>
      </w:r>
      <w:r>
        <w:rPr>
          <w:rFonts w:ascii="Times New Roman" w:eastAsia="Times New Roman" w:hAnsi="Times New Roman" w:cs="Times New Roman"/>
          <w:i/>
        </w:rPr>
        <w:t>38</w:t>
      </w:r>
      <w:r>
        <w:rPr>
          <w:rFonts w:ascii="Times New Roman" w:eastAsia="Times New Roman" w:hAnsi="Times New Roman" w:cs="Times New Roman"/>
        </w:rPr>
        <w:t>(2), 105-134.</w:t>
      </w:r>
    </w:p>
    <w:p w:rsidR="00F7265E" w:rsidRDefault="00AC4E01">
      <w:pPr>
        <w:spacing w:line="240" w:lineRule="auto"/>
        <w:ind w:left="720" w:hanging="720"/>
        <w:jc w:val="left"/>
      </w:pPr>
      <w:bookmarkStart w:id="48" w:name="_p4w8dk9o1bp1" w:colFirst="0" w:colLast="0"/>
      <w:bookmarkEnd w:id="48"/>
      <w:proofErr w:type="gramStart"/>
      <w:r>
        <w:rPr>
          <w:rFonts w:ascii="Times New Roman" w:eastAsia="Times New Roman" w:hAnsi="Times New Roman" w:cs="Times New Roman"/>
          <w:color w:val="222222"/>
        </w:rPr>
        <w:t xml:space="preserve">Duncan, T. G., &amp; </w:t>
      </w:r>
      <w:proofErr w:type="spellStart"/>
      <w:r>
        <w:rPr>
          <w:rFonts w:ascii="Times New Roman" w:eastAsia="Times New Roman" w:hAnsi="Times New Roman" w:cs="Times New Roman"/>
          <w:color w:val="222222"/>
        </w:rPr>
        <w:t>McKeachie</w:t>
      </w:r>
      <w:proofErr w:type="spellEnd"/>
      <w:r>
        <w:rPr>
          <w:rFonts w:ascii="Times New Roman" w:eastAsia="Times New Roman" w:hAnsi="Times New Roman" w:cs="Times New Roman"/>
          <w:color w:val="222222"/>
        </w:rPr>
        <w:t>, W. J. (2005).</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The making of the motivated strategies for learning questionnaire.</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i/>
          <w:color w:val="222222"/>
        </w:rPr>
        <w:t>Educational psychologist</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40</w:t>
      </w:r>
      <w:r>
        <w:rPr>
          <w:rFonts w:ascii="Times New Roman" w:eastAsia="Times New Roman" w:hAnsi="Times New Roman" w:cs="Times New Roman"/>
          <w:color w:val="222222"/>
        </w:rPr>
        <w:t>(2), 117-128.</w:t>
      </w:r>
      <w:proofErr w:type="gramEnd"/>
    </w:p>
    <w:p w:rsidR="00F7265E" w:rsidRDefault="00AC4E01">
      <w:pPr>
        <w:spacing w:line="240" w:lineRule="auto"/>
        <w:ind w:left="720" w:hanging="720"/>
        <w:jc w:val="left"/>
      </w:pPr>
      <w:bookmarkStart w:id="49" w:name="_coq03lwe2jpv" w:colFirst="0" w:colLast="0"/>
      <w:bookmarkEnd w:id="49"/>
      <w:proofErr w:type="gramStart"/>
      <w:r>
        <w:rPr>
          <w:rFonts w:ascii="Times New Roman" w:eastAsia="Times New Roman" w:hAnsi="Times New Roman" w:cs="Times New Roman"/>
          <w:color w:val="222222"/>
        </w:rPr>
        <w:t>Gerjets, P., Scheiter, K., &amp; Tack, W. H. (2000).</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Resource-adaptive selection of strategies in learning from worked-out examples.</w:t>
      </w:r>
      <w:proofErr w:type="gramEnd"/>
      <w:r>
        <w:rPr>
          <w:rFonts w:ascii="Times New Roman" w:eastAsia="Times New Roman" w:hAnsi="Times New Roman" w:cs="Times New Roman"/>
          <w:color w:val="222222"/>
        </w:rPr>
        <w:t xml:space="preserve"> In L. R. </w:t>
      </w:r>
      <w:proofErr w:type="spellStart"/>
      <w:r>
        <w:rPr>
          <w:rFonts w:ascii="Times New Roman" w:eastAsia="Times New Roman" w:hAnsi="Times New Roman" w:cs="Times New Roman"/>
          <w:color w:val="222222"/>
        </w:rPr>
        <w:t>Gleitman</w:t>
      </w:r>
      <w:proofErr w:type="spellEnd"/>
      <w:r>
        <w:rPr>
          <w:rFonts w:ascii="Times New Roman" w:eastAsia="Times New Roman" w:hAnsi="Times New Roman" w:cs="Times New Roman"/>
          <w:color w:val="222222"/>
        </w:rPr>
        <w:t xml:space="preserve"> &amp; A. K. Joshi (Eds.), Proceedings of the 22nd Annual Conference of the Cognitive Science Society (pp. 166-171). Mahwah, NJ: Erlbaum.</w:t>
      </w:r>
    </w:p>
    <w:p w:rsidR="00F7265E" w:rsidRDefault="00AC4E01">
      <w:pPr>
        <w:spacing w:line="240" w:lineRule="auto"/>
        <w:ind w:left="720" w:hanging="720"/>
        <w:jc w:val="left"/>
      </w:pPr>
      <w:bookmarkStart w:id="50" w:name="_ttvqh6xh20pp" w:colFirst="0" w:colLast="0"/>
      <w:bookmarkEnd w:id="50"/>
      <w:proofErr w:type="gramStart"/>
      <w:r>
        <w:rPr>
          <w:rFonts w:ascii="Times New Roman" w:eastAsia="Times New Roman" w:hAnsi="Times New Roman" w:cs="Times New Roman"/>
          <w:color w:val="222222"/>
        </w:rPr>
        <w:t>Gerjets, P., &amp; Scheiter, K. (2003).</w:t>
      </w:r>
      <w:proofErr w:type="gramEnd"/>
      <w:r>
        <w:rPr>
          <w:rFonts w:ascii="Times New Roman" w:eastAsia="Times New Roman" w:hAnsi="Times New Roman" w:cs="Times New Roman"/>
          <w:color w:val="222222"/>
        </w:rPr>
        <w:t xml:space="preserve"> Goal configurations and processing strategies as moderators between instructional design and cognitive load: Evidence from hypertext-based instruction. </w:t>
      </w:r>
      <w:proofErr w:type="gramStart"/>
      <w:r>
        <w:rPr>
          <w:rFonts w:ascii="Times New Roman" w:eastAsia="Times New Roman" w:hAnsi="Times New Roman" w:cs="Times New Roman"/>
          <w:i/>
          <w:color w:val="222222"/>
        </w:rPr>
        <w:t>Educational psychologist</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38</w:t>
      </w:r>
      <w:r>
        <w:rPr>
          <w:rFonts w:ascii="Times New Roman" w:eastAsia="Times New Roman" w:hAnsi="Times New Roman" w:cs="Times New Roman"/>
          <w:color w:val="222222"/>
        </w:rPr>
        <w:t>(1), 33-41.</w:t>
      </w:r>
      <w:proofErr w:type="gramEnd"/>
    </w:p>
    <w:p w:rsidR="00F7265E" w:rsidRDefault="00AC4E01">
      <w:pPr>
        <w:spacing w:line="240" w:lineRule="auto"/>
        <w:ind w:left="720" w:hanging="720"/>
        <w:jc w:val="left"/>
      </w:pPr>
      <w:r>
        <w:rPr>
          <w:rFonts w:ascii="Times New Roman" w:eastAsia="Times New Roman" w:hAnsi="Times New Roman" w:cs="Times New Roman"/>
        </w:rPr>
        <w:t xml:space="preserve">Han, S. (2012). </w:t>
      </w:r>
      <w:proofErr w:type="gramStart"/>
      <w:r>
        <w:rPr>
          <w:rFonts w:ascii="Times New Roman" w:eastAsia="Times New Roman" w:hAnsi="Times New Roman" w:cs="Times New Roman"/>
        </w:rPr>
        <w:t>A study on the development of a course evaluation tool for Cyber University Consortium in Korea.</w:t>
      </w:r>
      <w:proofErr w:type="gramEnd"/>
      <w:r>
        <w:rPr>
          <w:rFonts w:ascii="Times New Roman" w:eastAsia="Times New Roman" w:hAnsi="Times New Roman" w:cs="Times New Roman"/>
        </w:rPr>
        <w:t xml:space="preserve"> In: </w:t>
      </w:r>
      <w:r>
        <w:rPr>
          <w:rFonts w:ascii="Times New Roman" w:eastAsia="Times New Roman" w:hAnsi="Times New Roman" w:cs="Times New Roman"/>
          <w:i/>
          <w:color w:val="333333"/>
        </w:rPr>
        <w:t xml:space="preserve">Computer Applications for Web, Human Computer Interaction, Signal and Image Processing, and Pattern Recognition. (Conference proceedings) </w:t>
      </w:r>
      <w:r>
        <w:rPr>
          <w:rFonts w:ascii="Times New Roman" w:eastAsia="Times New Roman" w:hAnsi="Times New Roman" w:cs="Times New Roman"/>
          <w:color w:val="333333"/>
        </w:rPr>
        <w:t xml:space="preserve">Kim, T., Mohammed, S., Ramos, C., </w:t>
      </w:r>
      <w:proofErr w:type="spellStart"/>
      <w:r>
        <w:rPr>
          <w:rFonts w:ascii="Times New Roman" w:eastAsia="Times New Roman" w:hAnsi="Times New Roman" w:cs="Times New Roman"/>
          <w:color w:val="333333"/>
        </w:rPr>
        <w:t>Abawajy</w:t>
      </w:r>
      <w:proofErr w:type="spellEnd"/>
      <w:r>
        <w:rPr>
          <w:rFonts w:ascii="Times New Roman" w:eastAsia="Times New Roman" w:hAnsi="Times New Roman" w:cs="Times New Roman"/>
          <w:color w:val="333333"/>
        </w:rPr>
        <w:t xml:space="preserve">, J., Kang, B., </w:t>
      </w:r>
      <w:proofErr w:type="spellStart"/>
      <w:r>
        <w:rPr>
          <w:rFonts w:ascii="Times New Roman" w:eastAsia="Times New Roman" w:hAnsi="Times New Roman" w:cs="Times New Roman"/>
          <w:color w:val="333333"/>
        </w:rPr>
        <w:t>Slezak</w:t>
      </w:r>
      <w:proofErr w:type="spellEnd"/>
      <w:r>
        <w:rPr>
          <w:rFonts w:ascii="Times New Roman" w:eastAsia="Times New Roman" w:hAnsi="Times New Roman" w:cs="Times New Roman"/>
          <w:color w:val="333333"/>
        </w:rPr>
        <w:t xml:space="preserve"> D. (</w:t>
      </w:r>
      <w:proofErr w:type="spellStart"/>
      <w:proofErr w:type="gramStart"/>
      <w:r>
        <w:rPr>
          <w:rFonts w:ascii="Times New Roman" w:eastAsia="Times New Roman" w:hAnsi="Times New Roman" w:cs="Times New Roman"/>
          <w:color w:val="333333"/>
        </w:rPr>
        <w:t>eds</w:t>
      </w:r>
      <w:proofErr w:type="spellEnd"/>
      <w:proofErr w:type="gramEnd"/>
      <w:r>
        <w:rPr>
          <w:rFonts w:ascii="Times New Roman" w:eastAsia="Times New Roman" w:hAnsi="Times New Roman" w:cs="Times New Roman"/>
          <w:color w:val="333333"/>
        </w:rPr>
        <w:t xml:space="preserve">). </w:t>
      </w:r>
      <w:proofErr w:type="gramStart"/>
      <w:r>
        <w:rPr>
          <w:rFonts w:ascii="Times New Roman" w:eastAsia="Times New Roman" w:hAnsi="Times New Roman" w:cs="Times New Roman"/>
          <w:color w:val="333333"/>
        </w:rPr>
        <w:t>331-337.</w:t>
      </w:r>
      <w:proofErr w:type="gramEnd"/>
    </w:p>
    <w:p w:rsidR="00F7265E" w:rsidRDefault="00AC4E01">
      <w:pPr>
        <w:spacing w:line="240" w:lineRule="auto"/>
        <w:ind w:left="720" w:hanging="720"/>
        <w:jc w:val="left"/>
      </w:pPr>
      <w:proofErr w:type="gramStart"/>
      <w:r>
        <w:rPr>
          <w:rFonts w:ascii="Times New Roman" w:eastAsia="Times New Roman" w:hAnsi="Times New Roman" w:cs="Times New Roman"/>
          <w:color w:val="222222"/>
        </w:rPr>
        <w:t xml:space="preserve">Homer, B. D., </w:t>
      </w:r>
      <w:proofErr w:type="spellStart"/>
      <w:r>
        <w:rPr>
          <w:rFonts w:ascii="Times New Roman" w:eastAsia="Times New Roman" w:hAnsi="Times New Roman" w:cs="Times New Roman"/>
          <w:color w:val="222222"/>
        </w:rPr>
        <w:t>Plass</w:t>
      </w:r>
      <w:proofErr w:type="spellEnd"/>
      <w:r>
        <w:rPr>
          <w:rFonts w:ascii="Times New Roman" w:eastAsia="Times New Roman" w:hAnsi="Times New Roman" w:cs="Times New Roman"/>
          <w:color w:val="222222"/>
        </w:rPr>
        <w:t>, J. L., &amp; Blake, L. (2008).</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The effects of video on cognitive load and social presence in multimedia-learning.</w:t>
      </w:r>
      <w:proofErr w:type="gramEnd"/>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Computers in Human Behavior</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24</w:t>
      </w:r>
      <w:r>
        <w:rPr>
          <w:rFonts w:ascii="Times New Roman" w:eastAsia="Times New Roman" w:hAnsi="Times New Roman" w:cs="Times New Roman"/>
          <w:color w:val="222222"/>
        </w:rPr>
        <w:t>(3), 786-797.</w:t>
      </w:r>
    </w:p>
    <w:p w:rsidR="00F7265E" w:rsidRDefault="00AC4E01">
      <w:pPr>
        <w:spacing w:line="240" w:lineRule="auto"/>
        <w:ind w:left="720" w:hanging="720"/>
      </w:pPr>
      <w:bookmarkStart w:id="51" w:name="_cley67d8i0hm" w:colFirst="0" w:colLast="0"/>
      <w:bookmarkEnd w:id="51"/>
      <w:r>
        <w:rPr>
          <w:rFonts w:ascii="Times New Roman" w:eastAsia="Times New Roman" w:hAnsi="Times New Roman" w:cs="Times New Roman"/>
        </w:rPr>
        <w:t xml:space="preserve">Jung, I. (2000). Korea: Virtual university trial project. </w:t>
      </w:r>
      <w:r>
        <w:rPr>
          <w:rFonts w:ascii="Times New Roman" w:eastAsia="Times New Roman" w:hAnsi="Times New Roman" w:cs="Times New Roman"/>
          <w:i/>
        </w:rPr>
        <w:t>TechKnowLogia</w:t>
      </w:r>
      <w:r>
        <w:rPr>
          <w:rFonts w:ascii="Times New Roman" w:eastAsia="Times New Roman" w:hAnsi="Times New Roman" w:cs="Times New Roman"/>
        </w:rPr>
        <w:t xml:space="preserve">, 29-31. </w:t>
      </w:r>
    </w:p>
    <w:p w:rsidR="00F7265E" w:rsidRDefault="00AC4E01">
      <w:pPr>
        <w:spacing w:line="240" w:lineRule="auto"/>
        <w:ind w:left="720" w:hanging="720"/>
      </w:pPr>
      <w:bookmarkStart w:id="52" w:name="_vx1227" w:colFirst="0" w:colLast="0"/>
      <w:bookmarkEnd w:id="52"/>
      <w:r>
        <w:rPr>
          <w:rFonts w:ascii="Times New Roman" w:eastAsia="Times New Roman" w:hAnsi="Times New Roman" w:cs="Times New Roman"/>
        </w:rPr>
        <w:t xml:space="preserve">Jung, I. (2001). </w:t>
      </w:r>
      <w:proofErr w:type="gramStart"/>
      <w:r>
        <w:rPr>
          <w:rFonts w:ascii="Times New Roman" w:eastAsia="Times New Roman" w:hAnsi="Times New Roman" w:cs="Times New Roman"/>
        </w:rPr>
        <w:t>Building a theoretical framework of web-based instruction in the context of distance education.</w:t>
      </w:r>
      <w:proofErr w:type="gramEnd"/>
      <w:r>
        <w:rPr>
          <w:rFonts w:ascii="Times New Roman" w:eastAsia="Times New Roman" w:hAnsi="Times New Roman" w:cs="Times New Roman"/>
        </w:rPr>
        <w:t xml:space="preserve"> </w:t>
      </w:r>
      <w:r>
        <w:rPr>
          <w:rFonts w:ascii="Times New Roman" w:eastAsia="Times New Roman" w:hAnsi="Times New Roman" w:cs="Times New Roman"/>
          <w:i/>
        </w:rPr>
        <w:t>British Journal of Educational Technology</w:t>
      </w:r>
      <w:r>
        <w:rPr>
          <w:rFonts w:ascii="Times New Roman" w:eastAsia="Times New Roman" w:hAnsi="Times New Roman" w:cs="Times New Roman"/>
        </w:rPr>
        <w:t>, 32(5), 525 – 534.</w:t>
      </w:r>
    </w:p>
    <w:p w:rsidR="00F7265E" w:rsidRDefault="00AC4E01">
      <w:pPr>
        <w:spacing w:line="240" w:lineRule="auto"/>
        <w:ind w:left="720" w:hanging="720"/>
      </w:pPr>
      <w:bookmarkStart w:id="53" w:name="_fnxfqc3hampk" w:colFirst="0" w:colLast="0"/>
      <w:bookmarkEnd w:id="53"/>
      <w:proofErr w:type="gramStart"/>
      <w:r>
        <w:rPr>
          <w:rFonts w:ascii="Times New Roman" w:eastAsia="Times New Roman" w:hAnsi="Times New Roman" w:cs="Times New Roman"/>
        </w:rPr>
        <w:t>Jung, I., &amp; Rha, I. (2001).</w:t>
      </w:r>
      <w:proofErr w:type="gramEnd"/>
      <w:r>
        <w:rPr>
          <w:rFonts w:ascii="Times New Roman" w:eastAsia="Times New Roman" w:hAnsi="Times New Roman" w:cs="Times New Roman"/>
        </w:rPr>
        <w:t xml:space="preserve"> A virtual university trial project: Its impact on higher education in South Korea. </w:t>
      </w:r>
      <w:proofErr w:type="gramStart"/>
      <w:r>
        <w:rPr>
          <w:rFonts w:ascii="Times New Roman" w:eastAsia="Times New Roman" w:hAnsi="Times New Roman" w:cs="Times New Roman"/>
          <w:i/>
        </w:rPr>
        <w:t>Innovations in Education and Teaching International</w:t>
      </w:r>
      <w:r>
        <w:rPr>
          <w:rFonts w:ascii="Times New Roman" w:eastAsia="Times New Roman" w:hAnsi="Times New Roman" w:cs="Times New Roman"/>
        </w:rPr>
        <w:t xml:space="preserve">, </w:t>
      </w:r>
      <w:r>
        <w:rPr>
          <w:rFonts w:ascii="Times New Roman" w:eastAsia="Times New Roman" w:hAnsi="Times New Roman" w:cs="Times New Roman"/>
          <w:i/>
        </w:rPr>
        <w:t>38</w:t>
      </w:r>
      <w:r>
        <w:rPr>
          <w:rFonts w:ascii="Times New Roman" w:eastAsia="Times New Roman" w:hAnsi="Times New Roman" w:cs="Times New Roman"/>
        </w:rPr>
        <w:t>(1), 31-41.</w:t>
      </w:r>
      <w:proofErr w:type="gramEnd"/>
    </w:p>
    <w:p w:rsidR="00F7265E" w:rsidRDefault="00AC4E01">
      <w:pPr>
        <w:spacing w:line="240" w:lineRule="auto"/>
        <w:ind w:left="720" w:hanging="720"/>
      </w:pPr>
      <w:bookmarkStart w:id="54" w:name="_3fwokq0" w:colFirst="0" w:colLast="0"/>
      <w:bookmarkEnd w:id="54"/>
      <w:proofErr w:type="gramStart"/>
      <w:r>
        <w:rPr>
          <w:rFonts w:ascii="Times New Roman" w:eastAsia="Times New Roman" w:hAnsi="Times New Roman" w:cs="Times New Roman"/>
          <w:color w:val="222222"/>
        </w:rPr>
        <w:t xml:space="preserve">Kalyuga, S., Ayres, P., Chandler, P., &amp; </w:t>
      </w:r>
      <w:proofErr w:type="spellStart"/>
      <w:r>
        <w:rPr>
          <w:rFonts w:ascii="Times New Roman" w:eastAsia="Times New Roman" w:hAnsi="Times New Roman" w:cs="Times New Roman"/>
          <w:color w:val="222222"/>
        </w:rPr>
        <w:t>Sweller</w:t>
      </w:r>
      <w:proofErr w:type="spellEnd"/>
      <w:r>
        <w:rPr>
          <w:rFonts w:ascii="Times New Roman" w:eastAsia="Times New Roman" w:hAnsi="Times New Roman" w:cs="Times New Roman"/>
          <w:color w:val="222222"/>
        </w:rPr>
        <w:t>, J. (2003).</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The expertise reversal effect.</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i/>
          <w:color w:val="222222"/>
        </w:rPr>
        <w:t>Educational psychologist</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38</w:t>
      </w:r>
      <w:r>
        <w:rPr>
          <w:rFonts w:ascii="Times New Roman" w:eastAsia="Times New Roman" w:hAnsi="Times New Roman" w:cs="Times New Roman"/>
          <w:color w:val="222222"/>
        </w:rPr>
        <w:t>(1), 23-31.</w:t>
      </w:r>
      <w:proofErr w:type="gramEnd"/>
    </w:p>
    <w:p w:rsidR="00F7265E" w:rsidRDefault="00AC4E01">
      <w:pPr>
        <w:spacing w:line="240" w:lineRule="auto"/>
        <w:ind w:left="720" w:hanging="720"/>
      </w:pPr>
      <w:bookmarkStart w:id="55" w:name="_mae5pdhj5j7" w:colFirst="0" w:colLast="0"/>
      <w:bookmarkEnd w:id="55"/>
      <w:proofErr w:type="gramStart"/>
      <w:r>
        <w:rPr>
          <w:rFonts w:ascii="Times New Roman" w:eastAsia="Times New Roman" w:hAnsi="Times New Roman" w:cs="Times New Roman"/>
        </w:rPr>
        <w:t xml:space="preserve">Kalyuga, S., Chandler, P., &amp; </w:t>
      </w:r>
      <w:proofErr w:type="spellStart"/>
      <w:r>
        <w:rPr>
          <w:rFonts w:ascii="Times New Roman" w:eastAsia="Times New Roman" w:hAnsi="Times New Roman" w:cs="Times New Roman"/>
        </w:rPr>
        <w:t>Sweller</w:t>
      </w:r>
      <w:proofErr w:type="spellEnd"/>
      <w:r>
        <w:rPr>
          <w:rFonts w:ascii="Times New Roman" w:eastAsia="Times New Roman" w:hAnsi="Times New Roman" w:cs="Times New Roman"/>
        </w:rPr>
        <w:t>, J. (1999).</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Managing split-attention and redundancy in multimedia instruction.</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Applied Cognitive Psychology, 13, 351-371.</w:t>
      </w:r>
      <w:proofErr w:type="gramEnd"/>
    </w:p>
    <w:p w:rsidR="00F7265E" w:rsidRDefault="00AC4E01">
      <w:pPr>
        <w:spacing w:line="240" w:lineRule="auto"/>
        <w:ind w:left="720" w:hanging="720"/>
        <w:jc w:val="left"/>
      </w:pPr>
      <w:bookmarkStart w:id="56" w:name="_kpxj0e9krca3" w:colFirst="0" w:colLast="0"/>
      <w:bookmarkStart w:id="57" w:name="_1v1yuxt" w:colFirst="0" w:colLast="0"/>
      <w:bookmarkStart w:id="58" w:name="_fin3abg4p2d4" w:colFirst="0" w:colLast="0"/>
      <w:bookmarkEnd w:id="56"/>
      <w:bookmarkEnd w:id="57"/>
      <w:bookmarkEnd w:id="58"/>
      <w:proofErr w:type="spellStart"/>
      <w:r>
        <w:rPr>
          <w:rFonts w:ascii="Times New Roman" w:eastAsia="Times New Roman" w:hAnsi="Times New Roman" w:cs="Times New Roman"/>
        </w:rPr>
        <w:t>Kirschner</w:t>
      </w:r>
      <w:proofErr w:type="spellEnd"/>
      <w:r>
        <w:rPr>
          <w:rFonts w:ascii="Times New Roman" w:eastAsia="Times New Roman" w:hAnsi="Times New Roman" w:cs="Times New Roman"/>
        </w:rPr>
        <w:t xml:space="preserve">, P. A. (2002). Cognitive load theory: Implications of cognitive load theory on the design of learning. </w:t>
      </w:r>
      <w:r>
        <w:rPr>
          <w:rFonts w:ascii="Times New Roman" w:eastAsia="Times New Roman" w:hAnsi="Times New Roman" w:cs="Times New Roman"/>
          <w:i/>
        </w:rPr>
        <w:t>Learning and Instruction</w:t>
      </w:r>
      <w:r>
        <w:rPr>
          <w:rFonts w:ascii="Times New Roman" w:eastAsia="Times New Roman" w:hAnsi="Times New Roman" w:cs="Times New Roman"/>
        </w:rPr>
        <w:t xml:space="preserve">, 12, 1–10. </w:t>
      </w:r>
    </w:p>
    <w:p w:rsidR="00F7265E" w:rsidRDefault="00AC4E01">
      <w:pPr>
        <w:spacing w:line="240" w:lineRule="auto"/>
        <w:ind w:left="720" w:hanging="720"/>
        <w:jc w:val="left"/>
      </w:pPr>
      <w:bookmarkStart w:id="59" w:name="_n2zq63sm8ocg" w:colFirst="0" w:colLast="0"/>
      <w:bookmarkStart w:id="60" w:name="_ecorofdp0h1g" w:colFirst="0" w:colLast="0"/>
      <w:bookmarkEnd w:id="59"/>
      <w:bookmarkEnd w:id="60"/>
      <w:proofErr w:type="gramStart"/>
      <w:r>
        <w:rPr>
          <w:rFonts w:ascii="Times New Roman" w:eastAsia="Times New Roman" w:hAnsi="Times New Roman" w:cs="Times New Roman"/>
        </w:rPr>
        <w:t>Kobayashi, T. &amp; Kim, Y. (2010).</w:t>
      </w:r>
      <w:proofErr w:type="gramEnd"/>
      <w:r>
        <w:rPr>
          <w:rFonts w:ascii="Times New Roman" w:eastAsia="Times New Roman" w:hAnsi="Times New Roman" w:cs="Times New Roman"/>
        </w:rPr>
        <w:t xml:space="preserve"> The status of cyber education in Korean higher learning: The potential for East Asian linkage in higher education. </w:t>
      </w:r>
      <w:proofErr w:type="gramStart"/>
      <w:r>
        <w:rPr>
          <w:rFonts w:ascii="Times New Roman" w:eastAsia="Times New Roman" w:hAnsi="Times New Roman" w:cs="Times New Roman"/>
          <w:i/>
        </w:rPr>
        <w:t>The Open University of Japan Repository</w:t>
      </w:r>
      <w:r>
        <w:rPr>
          <w:rFonts w:ascii="Times New Roman" w:eastAsia="Times New Roman" w:hAnsi="Times New Roman" w:cs="Times New Roman"/>
        </w:rPr>
        <w:t>.</w:t>
      </w:r>
      <w:proofErr w:type="gramEnd"/>
      <w:r>
        <w:rPr>
          <w:rFonts w:ascii="Times New Roman" w:eastAsia="Times New Roman" w:hAnsi="Times New Roman" w:cs="Times New Roman"/>
        </w:rPr>
        <w:t xml:space="preserve"> Accessed 2016, August 25th from </w:t>
      </w:r>
      <w:hyperlink r:id="rId9">
        <w:r>
          <w:rPr>
            <w:rFonts w:ascii="Times New Roman" w:eastAsia="Times New Roman" w:hAnsi="Times New Roman" w:cs="Times New Roman"/>
            <w:color w:val="1155CC"/>
            <w:u w:val="single"/>
          </w:rPr>
          <w:t>http://id.nii.ac.jp/1146/00003502/</w:t>
        </w:r>
      </w:hyperlink>
    </w:p>
    <w:p w:rsidR="00F7265E" w:rsidRDefault="00AC4E01">
      <w:pPr>
        <w:spacing w:line="240" w:lineRule="auto"/>
        <w:ind w:left="720" w:hanging="720"/>
        <w:jc w:val="left"/>
      </w:pPr>
      <w:bookmarkStart w:id="61" w:name="_zfahy0oyy9jf" w:colFirst="0" w:colLast="0"/>
      <w:bookmarkStart w:id="62" w:name="_al5rhtjnmg5y" w:colFirst="0" w:colLast="0"/>
      <w:bookmarkEnd w:id="61"/>
      <w:bookmarkEnd w:id="62"/>
      <w:proofErr w:type="spellStart"/>
      <w:proofErr w:type="gramStart"/>
      <w:r>
        <w:rPr>
          <w:rFonts w:ascii="Times New Roman" w:eastAsia="Times New Roman" w:hAnsi="Times New Roman" w:cs="Times New Roman"/>
          <w:color w:val="222222"/>
        </w:rPr>
        <w:t>Komarraju</w:t>
      </w:r>
      <w:proofErr w:type="spellEnd"/>
      <w:r>
        <w:rPr>
          <w:rFonts w:ascii="Times New Roman" w:eastAsia="Times New Roman" w:hAnsi="Times New Roman" w:cs="Times New Roman"/>
          <w:color w:val="222222"/>
        </w:rPr>
        <w:t>, M., &amp; Nadler, D. (2013).</w:t>
      </w:r>
      <w:proofErr w:type="gramEnd"/>
      <w:r>
        <w:rPr>
          <w:rFonts w:ascii="Times New Roman" w:eastAsia="Times New Roman" w:hAnsi="Times New Roman" w:cs="Times New Roman"/>
          <w:color w:val="222222"/>
        </w:rPr>
        <w:t xml:space="preserve"> Self-efficacy and academic achievement: Why do implicit beliefs, goals, and effort regulation </w:t>
      </w:r>
      <w:proofErr w:type="spellStart"/>
      <w:r>
        <w:rPr>
          <w:rFonts w:ascii="Times New Roman" w:eastAsia="Times New Roman" w:hAnsi="Times New Roman" w:cs="Times New Roman"/>
          <w:color w:val="222222"/>
        </w:rPr>
        <w:t>matter</w:t>
      </w:r>
      <w:proofErr w:type="gramStart"/>
      <w:r>
        <w:rPr>
          <w:rFonts w:ascii="Times New Roman" w:eastAsia="Times New Roman" w:hAnsi="Times New Roman" w:cs="Times New Roman"/>
          <w:color w:val="222222"/>
        </w:rPr>
        <w:t>?.</w:t>
      </w:r>
      <w:proofErr w:type="gramEnd"/>
      <w:r>
        <w:rPr>
          <w:rFonts w:ascii="Times New Roman" w:eastAsia="Times New Roman" w:hAnsi="Times New Roman" w:cs="Times New Roman"/>
          <w:i/>
          <w:color w:val="222222"/>
        </w:rPr>
        <w:t>Learning</w:t>
      </w:r>
      <w:proofErr w:type="spellEnd"/>
      <w:r>
        <w:rPr>
          <w:rFonts w:ascii="Times New Roman" w:eastAsia="Times New Roman" w:hAnsi="Times New Roman" w:cs="Times New Roman"/>
          <w:i/>
          <w:color w:val="222222"/>
        </w:rPr>
        <w:t xml:space="preserve"> and Individual Differences</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25</w:t>
      </w:r>
      <w:r>
        <w:rPr>
          <w:rFonts w:ascii="Times New Roman" w:eastAsia="Times New Roman" w:hAnsi="Times New Roman" w:cs="Times New Roman"/>
          <w:color w:val="222222"/>
        </w:rPr>
        <w:t>, 67-72.</w:t>
      </w:r>
    </w:p>
    <w:p w:rsidR="00F7265E" w:rsidRDefault="00AC4E01">
      <w:pPr>
        <w:spacing w:line="240" w:lineRule="auto"/>
        <w:ind w:left="720" w:hanging="720"/>
        <w:jc w:val="left"/>
      </w:pPr>
      <w:bookmarkStart w:id="63" w:name="_fm5bx5ilz2me" w:colFirst="0" w:colLast="0"/>
      <w:bookmarkEnd w:id="63"/>
      <w:proofErr w:type="spellStart"/>
      <w:proofErr w:type="gramStart"/>
      <w:r>
        <w:rPr>
          <w:rFonts w:ascii="Times New Roman" w:eastAsia="Times New Roman" w:hAnsi="Times New Roman" w:cs="Times New Roman"/>
          <w:color w:val="333333"/>
        </w:rPr>
        <w:t>Kramarski</w:t>
      </w:r>
      <w:proofErr w:type="spellEnd"/>
      <w:r>
        <w:rPr>
          <w:rFonts w:ascii="Times New Roman" w:eastAsia="Times New Roman" w:hAnsi="Times New Roman" w:cs="Times New Roman"/>
          <w:color w:val="333333"/>
        </w:rPr>
        <w:t xml:space="preserve">, B., &amp; </w:t>
      </w:r>
      <w:proofErr w:type="spellStart"/>
      <w:r>
        <w:rPr>
          <w:rFonts w:ascii="Times New Roman" w:eastAsia="Times New Roman" w:hAnsi="Times New Roman" w:cs="Times New Roman"/>
          <w:color w:val="333333"/>
        </w:rPr>
        <w:t>Mizrachi</w:t>
      </w:r>
      <w:proofErr w:type="spellEnd"/>
      <w:r>
        <w:rPr>
          <w:rFonts w:ascii="Times New Roman" w:eastAsia="Times New Roman" w:hAnsi="Times New Roman" w:cs="Times New Roman"/>
          <w:color w:val="333333"/>
        </w:rPr>
        <w:t>, N. (2006).</w:t>
      </w:r>
      <w:proofErr w:type="gramEnd"/>
      <w:r>
        <w:rPr>
          <w:rFonts w:ascii="Times New Roman" w:eastAsia="Times New Roman" w:hAnsi="Times New Roman" w:cs="Times New Roman"/>
          <w:color w:val="333333"/>
        </w:rPr>
        <w:t xml:space="preserve"> Online discussion and self-regulated learning: effects of instructional methods on mathematical literacy.</w:t>
      </w:r>
      <w:r>
        <w:rPr>
          <w:rFonts w:ascii="Times New Roman" w:eastAsia="Times New Roman" w:hAnsi="Times New Roman" w:cs="Times New Roman"/>
          <w:i/>
          <w:color w:val="333333"/>
        </w:rPr>
        <w:t xml:space="preserve"> Journal of Educational Research</w:t>
      </w:r>
      <w:r>
        <w:rPr>
          <w:rFonts w:ascii="Times New Roman" w:eastAsia="Times New Roman" w:hAnsi="Times New Roman" w:cs="Times New Roman"/>
          <w:color w:val="333333"/>
        </w:rPr>
        <w:t>, 99(4), 218–230.</w:t>
      </w:r>
    </w:p>
    <w:p w:rsidR="00F7265E" w:rsidRDefault="00AC4E01">
      <w:pPr>
        <w:spacing w:line="240" w:lineRule="auto"/>
        <w:ind w:left="720" w:hanging="720"/>
        <w:jc w:val="left"/>
      </w:pPr>
      <w:bookmarkStart w:id="64" w:name="_volmvpuqte17" w:colFirst="0" w:colLast="0"/>
      <w:bookmarkEnd w:id="64"/>
      <w:r>
        <w:rPr>
          <w:rFonts w:ascii="Times New Roman" w:eastAsia="Times New Roman" w:hAnsi="Times New Roman" w:cs="Times New Roman"/>
        </w:rPr>
        <w:t xml:space="preserve">Leppink, J., Paas, F., Van der Vleuten, C. P., Van Gog, T., &amp; Van Merriënboer, J. J. (2013). </w:t>
      </w:r>
      <w:proofErr w:type="gramStart"/>
      <w:r>
        <w:rPr>
          <w:rFonts w:ascii="Times New Roman" w:eastAsia="Times New Roman" w:hAnsi="Times New Roman" w:cs="Times New Roman"/>
        </w:rPr>
        <w:t>Development of an instrument for measuring different types of cognitive load.</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Behavior research methods</w:t>
      </w:r>
      <w:r>
        <w:rPr>
          <w:rFonts w:ascii="Times New Roman" w:eastAsia="Times New Roman" w:hAnsi="Times New Roman" w:cs="Times New Roman"/>
        </w:rPr>
        <w:t xml:space="preserve">, </w:t>
      </w:r>
      <w:r>
        <w:rPr>
          <w:rFonts w:ascii="Times New Roman" w:eastAsia="Times New Roman" w:hAnsi="Times New Roman" w:cs="Times New Roman"/>
          <w:i/>
        </w:rPr>
        <w:t>45</w:t>
      </w:r>
      <w:r>
        <w:rPr>
          <w:rFonts w:ascii="Times New Roman" w:eastAsia="Times New Roman" w:hAnsi="Times New Roman" w:cs="Times New Roman"/>
        </w:rPr>
        <w:t>(4), 1058-1072.</w:t>
      </w:r>
      <w:proofErr w:type="gramEnd"/>
    </w:p>
    <w:p w:rsidR="00F7265E" w:rsidRDefault="00AC4E01">
      <w:pPr>
        <w:spacing w:line="240" w:lineRule="auto"/>
        <w:ind w:left="720" w:hanging="720"/>
      </w:pPr>
      <w:bookmarkStart w:id="65" w:name="_xm16vsa630jd" w:colFirst="0" w:colLast="0"/>
      <w:bookmarkStart w:id="66" w:name="_3l18frh" w:colFirst="0" w:colLast="0"/>
      <w:bookmarkEnd w:id="65"/>
      <w:bookmarkEnd w:id="66"/>
      <w:r>
        <w:rPr>
          <w:rFonts w:ascii="Times New Roman" w:eastAsia="Times New Roman" w:hAnsi="Times New Roman" w:cs="Times New Roman"/>
        </w:rPr>
        <w:t xml:space="preserve">Mayer, R. E. (2014). </w:t>
      </w:r>
      <w:proofErr w:type="gramStart"/>
      <w:r>
        <w:rPr>
          <w:rFonts w:ascii="Times New Roman" w:eastAsia="Times New Roman" w:hAnsi="Times New Roman" w:cs="Times New Roman"/>
        </w:rPr>
        <w:t>Cognitive theory of multimedia learning.</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i/>
        </w:rPr>
        <w:t>The Cambridge handbook of multimedia learning</w:t>
      </w:r>
      <w:r>
        <w:rPr>
          <w:rFonts w:ascii="Times New Roman" w:eastAsia="Times New Roman" w:hAnsi="Times New Roman" w:cs="Times New Roman"/>
        </w:rPr>
        <w:t xml:space="preserve">, </w:t>
      </w:r>
      <w:r>
        <w:rPr>
          <w:rFonts w:ascii="Times New Roman" w:eastAsia="Times New Roman" w:hAnsi="Times New Roman" w:cs="Times New Roman"/>
          <w:i/>
        </w:rPr>
        <w:t>43-71</w:t>
      </w:r>
      <w:r>
        <w:rPr>
          <w:rFonts w:ascii="Times New Roman" w:eastAsia="Times New Roman" w:hAnsi="Times New Roman" w:cs="Times New Roman"/>
        </w:rPr>
        <w:t>.</w:t>
      </w:r>
      <w:proofErr w:type="gramEnd"/>
    </w:p>
    <w:p w:rsidR="00F7265E" w:rsidRDefault="00AC4E01" w:rsidP="007B617A">
      <w:pPr>
        <w:spacing w:line="240" w:lineRule="auto"/>
        <w:ind w:left="700" w:hangingChars="350" w:hanging="700"/>
      </w:pPr>
      <w:r>
        <w:rPr>
          <w:rFonts w:ascii="Times New Roman" w:eastAsia="Times New Roman" w:hAnsi="Times New Roman" w:cs="Times New Roman"/>
          <w:color w:val="222222"/>
        </w:rPr>
        <w:t xml:space="preserve">Mayer, R. E., </w:t>
      </w:r>
      <w:proofErr w:type="spellStart"/>
      <w:r>
        <w:rPr>
          <w:rFonts w:ascii="Times New Roman" w:eastAsia="Times New Roman" w:hAnsi="Times New Roman" w:cs="Times New Roman"/>
          <w:color w:val="222222"/>
        </w:rPr>
        <w:t>Heiser</w:t>
      </w:r>
      <w:proofErr w:type="spellEnd"/>
      <w:r>
        <w:rPr>
          <w:rFonts w:ascii="Times New Roman" w:eastAsia="Times New Roman" w:hAnsi="Times New Roman" w:cs="Times New Roman"/>
          <w:color w:val="222222"/>
        </w:rPr>
        <w:t xml:space="preserve">, J., &amp; </w:t>
      </w:r>
      <w:proofErr w:type="spellStart"/>
      <w:r>
        <w:rPr>
          <w:rFonts w:ascii="Times New Roman" w:eastAsia="Times New Roman" w:hAnsi="Times New Roman" w:cs="Times New Roman"/>
          <w:color w:val="222222"/>
        </w:rPr>
        <w:t>Lonn</w:t>
      </w:r>
      <w:proofErr w:type="spellEnd"/>
      <w:r>
        <w:rPr>
          <w:rFonts w:ascii="Times New Roman" w:eastAsia="Times New Roman" w:hAnsi="Times New Roman" w:cs="Times New Roman"/>
          <w:color w:val="222222"/>
        </w:rPr>
        <w:t xml:space="preserve">, S. (2001). Cognitive constraints on multimedia learning: When presenting </w:t>
      </w:r>
      <w:r>
        <w:rPr>
          <w:rFonts w:ascii="Times New Roman" w:eastAsia="Times New Roman" w:hAnsi="Times New Roman" w:cs="Times New Roman"/>
          <w:color w:val="222222"/>
        </w:rPr>
        <w:lastRenderedPageBreak/>
        <w:t xml:space="preserve">more material results in less understanding. </w:t>
      </w:r>
      <w:r>
        <w:rPr>
          <w:rFonts w:ascii="Times New Roman" w:eastAsia="Times New Roman" w:hAnsi="Times New Roman" w:cs="Times New Roman"/>
          <w:i/>
          <w:color w:val="222222"/>
        </w:rPr>
        <w:t>Journal of Educational Psychology</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93</w:t>
      </w:r>
      <w:r>
        <w:rPr>
          <w:rFonts w:ascii="Times New Roman" w:eastAsia="Times New Roman" w:hAnsi="Times New Roman" w:cs="Times New Roman"/>
          <w:color w:val="222222"/>
        </w:rPr>
        <w:t>(1), 187–198. http://doi.org/10.1037/0022-0663.93.1.187</w:t>
      </w:r>
    </w:p>
    <w:p w:rsidR="00F7265E" w:rsidRDefault="00AC4E01">
      <w:pPr>
        <w:spacing w:line="240" w:lineRule="auto"/>
        <w:ind w:left="720" w:hanging="720"/>
        <w:jc w:val="left"/>
      </w:pPr>
      <w:bookmarkStart w:id="67" w:name="_qqesu8hpwvh3" w:colFirst="0" w:colLast="0"/>
      <w:bookmarkEnd w:id="67"/>
      <w:proofErr w:type="gramStart"/>
      <w:r>
        <w:rPr>
          <w:rFonts w:ascii="Times New Roman" w:eastAsia="Times New Roman" w:hAnsi="Times New Roman" w:cs="Times New Roman"/>
          <w:color w:val="222222"/>
        </w:rPr>
        <w:t>McManus, T. (2000).</w:t>
      </w:r>
      <w:proofErr w:type="gramEnd"/>
      <w:r>
        <w:rPr>
          <w:rFonts w:ascii="Times New Roman" w:eastAsia="Times New Roman" w:hAnsi="Times New Roman" w:cs="Times New Roman"/>
          <w:color w:val="222222"/>
        </w:rPr>
        <w:t xml:space="preserve"> Individualizing instruction in a Web-based hypermedia learning environment: Nonlinearity, advanced organizers, and self-regulated learners. Journal of Interactive Learning Environments, 11, 219–251.</w:t>
      </w:r>
    </w:p>
    <w:p w:rsidR="00F7265E" w:rsidRDefault="00AC4E01">
      <w:pPr>
        <w:spacing w:line="240" w:lineRule="auto"/>
        <w:ind w:left="720" w:hanging="720"/>
        <w:jc w:val="left"/>
      </w:pPr>
      <w:proofErr w:type="gramStart"/>
      <w:r>
        <w:rPr>
          <w:rFonts w:ascii="Times New Roman" w:eastAsia="Times New Roman" w:hAnsi="Times New Roman" w:cs="Times New Roman"/>
          <w:color w:val="222222"/>
        </w:rPr>
        <w:t>Moos, D. (2013).</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color w:val="222222"/>
        </w:rPr>
        <w:t>Examining hypermedia learning: The role of cognitive load and self-regulated learning.</w:t>
      </w:r>
      <w:proofErr w:type="gramEnd"/>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Journal of Educational Multimedia and Hypermedia</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22</w:t>
      </w:r>
      <w:r>
        <w:rPr>
          <w:rFonts w:ascii="Times New Roman" w:eastAsia="Times New Roman" w:hAnsi="Times New Roman" w:cs="Times New Roman"/>
          <w:color w:val="222222"/>
        </w:rPr>
        <w:t>(1), 39-61.</w:t>
      </w:r>
    </w:p>
    <w:p w:rsidR="00F7265E" w:rsidRDefault="00AC4E01">
      <w:pPr>
        <w:spacing w:line="240" w:lineRule="auto"/>
        <w:ind w:left="720" w:hanging="720"/>
        <w:jc w:val="left"/>
      </w:pPr>
      <w:proofErr w:type="gramStart"/>
      <w:r>
        <w:rPr>
          <w:rFonts w:ascii="Times New Roman" w:eastAsia="Times New Roman" w:hAnsi="Times New Roman" w:cs="Times New Roman"/>
          <w:color w:val="222222"/>
        </w:rPr>
        <w:t xml:space="preserve">Moos, D. C., &amp; </w:t>
      </w:r>
      <w:proofErr w:type="spellStart"/>
      <w:r>
        <w:rPr>
          <w:rFonts w:ascii="Times New Roman" w:eastAsia="Times New Roman" w:hAnsi="Times New Roman" w:cs="Times New Roman"/>
          <w:color w:val="222222"/>
        </w:rPr>
        <w:t>Azevedo</w:t>
      </w:r>
      <w:proofErr w:type="spellEnd"/>
      <w:r>
        <w:rPr>
          <w:rFonts w:ascii="Times New Roman" w:eastAsia="Times New Roman" w:hAnsi="Times New Roman" w:cs="Times New Roman"/>
          <w:color w:val="222222"/>
        </w:rPr>
        <w:t>, R. (2008).</w:t>
      </w:r>
      <w:proofErr w:type="gramEnd"/>
      <w:r>
        <w:rPr>
          <w:rFonts w:ascii="Times New Roman" w:eastAsia="Times New Roman" w:hAnsi="Times New Roman" w:cs="Times New Roman"/>
          <w:color w:val="222222"/>
        </w:rPr>
        <w:t xml:space="preserve">  Monitoring, planning, and self-efficacy during learning with hypermedia: The impact of conceptual scaffolds. Computers in Human Behavior, 24(4), 1686–1706.</w:t>
      </w:r>
    </w:p>
    <w:p w:rsidR="00F7265E" w:rsidRDefault="00AC4E01">
      <w:pPr>
        <w:spacing w:line="240" w:lineRule="auto"/>
        <w:ind w:left="720" w:hanging="720"/>
      </w:pPr>
      <w:bookmarkStart w:id="68" w:name="_q69e2gpk5gmx" w:colFirst="0" w:colLast="0"/>
      <w:bookmarkStart w:id="69" w:name="_46co5wdilzqj" w:colFirst="0" w:colLast="0"/>
      <w:bookmarkEnd w:id="68"/>
      <w:bookmarkEnd w:id="69"/>
      <w:proofErr w:type="gramStart"/>
      <w:r>
        <w:rPr>
          <w:rFonts w:ascii="Times New Roman" w:eastAsia="Times New Roman" w:hAnsi="Times New Roman" w:cs="Times New Roman"/>
          <w:color w:val="222222"/>
        </w:rPr>
        <w:t>Moreno, R., Mayer, R. E., Spires, H. A., &amp; Lester, J. C. (2001).</w:t>
      </w:r>
      <w:proofErr w:type="gramEnd"/>
      <w:r>
        <w:rPr>
          <w:rFonts w:ascii="Times New Roman" w:eastAsia="Times New Roman" w:hAnsi="Times New Roman" w:cs="Times New Roman"/>
          <w:color w:val="222222"/>
        </w:rPr>
        <w:t xml:space="preserve"> The case for social agency in computer-based teaching: Do students learn more deeply when they interact with animated pedagogical agents</w:t>
      </w:r>
      <w:proofErr w:type="gramStart"/>
      <w:r>
        <w:rPr>
          <w:rFonts w:ascii="Times New Roman" w:eastAsia="Times New Roman" w:hAnsi="Times New Roman" w:cs="Times New Roman"/>
          <w:color w:val="222222"/>
        </w:rPr>
        <w:t>?.</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i/>
          <w:color w:val="222222"/>
        </w:rPr>
        <w:t>Cognition and instruction</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19</w:t>
      </w:r>
      <w:r>
        <w:rPr>
          <w:rFonts w:ascii="Times New Roman" w:eastAsia="Times New Roman" w:hAnsi="Times New Roman" w:cs="Times New Roman"/>
          <w:color w:val="222222"/>
        </w:rPr>
        <w:t>(2), 177-213.</w:t>
      </w:r>
      <w:proofErr w:type="gramEnd"/>
    </w:p>
    <w:p w:rsidR="00F7265E" w:rsidRDefault="00AC4E01">
      <w:pPr>
        <w:spacing w:line="240" w:lineRule="auto"/>
        <w:ind w:left="720" w:hanging="720"/>
      </w:pPr>
      <w:bookmarkStart w:id="70" w:name="_kwh58x5alcru" w:colFirst="0" w:colLast="0"/>
      <w:bookmarkEnd w:id="70"/>
      <w:r>
        <w:rPr>
          <w:rFonts w:ascii="Times New Roman" w:eastAsia="Times New Roman" w:hAnsi="Times New Roman" w:cs="Times New Roman"/>
        </w:rPr>
        <w:t>McManus, T. F. (2000). Individualizing instruction in a Web-based hypermedia learning environment: Nonlinearity, advance organizers, and self-regulated learners. J</w:t>
      </w:r>
      <w:r>
        <w:rPr>
          <w:rFonts w:ascii="Times New Roman" w:eastAsia="Times New Roman" w:hAnsi="Times New Roman" w:cs="Times New Roman"/>
          <w:i/>
        </w:rPr>
        <w:t>ournal of Interactive Learning Research</w:t>
      </w:r>
      <w:r>
        <w:rPr>
          <w:rFonts w:ascii="Gungsuh" w:eastAsia="Gungsuh" w:hAnsi="Gungsuh" w:cs="Gungsuh"/>
        </w:rPr>
        <w:t>, 11, 219−251</w:t>
      </w:r>
      <w:r>
        <w:rPr>
          <w:rFonts w:ascii="Times New Roman" w:eastAsia="Times New Roman" w:hAnsi="Times New Roman" w:cs="Times New Roman"/>
        </w:rPr>
        <w:t xml:space="preserve">  </w:t>
      </w:r>
    </w:p>
    <w:p w:rsidR="00F7265E" w:rsidRDefault="00AC4E01">
      <w:pPr>
        <w:spacing w:line="240" w:lineRule="auto"/>
        <w:ind w:left="720" w:hanging="720"/>
        <w:jc w:val="left"/>
      </w:pPr>
      <w:proofErr w:type="spellStart"/>
      <w:r>
        <w:rPr>
          <w:rFonts w:ascii="Times New Roman" w:eastAsia="Times New Roman" w:hAnsi="Times New Roman" w:cs="Times New Roman"/>
        </w:rPr>
        <w:t>Narciss</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Proske</w:t>
      </w:r>
      <w:proofErr w:type="spellEnd"/>
      <w:r>
        <w:rPr>
          <w:rFonts w:ascii="Times New Roman" w:eastAsia="Times New Roman" w:hAnsi="Times New Roman" w:cs="Times New Roman"/>
        </w:rPr>
        <w:t xml:space="preserve">, A., &amp; </w:t>
      </w:r>
      <w:proofErr w:type="spellStart"/>
      <w:r>
        <w:rPr>
          <w:rFonts w:ascii="Times New Roman" w:eastAsia="Times New Roman" w:hAnsi="Times New Roman" w:cs="Times New Roman"/>
        </w:rPr>
        <w:t>Koerndle</w:t>
      </w:r>
      <w:proofErr w:type="spellEnd"/>
      <w:r>
        <w:rPr>
          <w:rFonts w:ascii="Times New Roman" w:eastAsia="Times New Roman" w:hAnsi="Times New Roman" w:cs="Times New Roman"/>
        </w:rPr>
        <w:t>, H. (2007). Promoting self-regulated learning in web-based learning environments.</w:t>
      </w:r>
      <w:r>
        <w:rPr>
          <w:rFonts w:ascii="Times New Roman" w:eastAsia="Times New Roman" w:hAnsi="Times New Roman" w:cs="Times New Roman"/>
          <w:i/>
        </w:rPr>
        <w:t xml:space="preserve"> Computers in Human Behavior</w:t>
      </w:r>
      <w:r>
        <w:rPr>
          <w:rFonts w:ascii="Times New Roman" w:eastAsia="Times New Roman" w:hAnsi="Times New Roman" w:cs="Times New Roman"/>
        </w:rPr>
        <w:t>, 23(3), 1126-1144.</w:t>
      </w:r>
    </w:p>
    <w:p w:rsidR="00F7265E" w:rsidRDefault="00AC4E01">
      <w:pPr>
        <w:spacing w:line="240" w:lineRule="auto"/>
        <w:ind w:left="720" w:hanging="720"/>
      </w:pPr>
      <w:bookmarkStart w:id="71" w:name="_orpez8lc9kq7" w:colFirst="0" w:colLast="0"/>
      <w:bookmarkEnd w:id="71"/>
      <w:r>
        <w:rPr>
          <w:rFonts w:ascii="Times New Roman" w:eastAsia="Times New Roman" w:hAnsi="Times New Roman" w:cs="Times New Roman"/>
        </w:rPr>
        <w:t xml:space="preserve">Paas, F., </w:t>
      </w:r>
      <w:proofErr w:type="spellStart"/>
      <w:r>
        <w:rPr>
          <w:rFonts w:ascii="Times New Roman" w:eastAsia="Times New Roman" w:hAnsi="Times New Roman" w:cs="Times New Roman"/>
        </w:rPr>
        <w:t>Tuovinen</w:t>
      </w:r>
      <w:proofErr w:type="spellEnd"/>
      <w:r>
        <w:rPr>
          <w:rFonts w:ascii="Times New Roman" w:eastAsia="Times New Roman" w:hAnsi="Times New Roman" w:cs="Times New Roman"/>
        </w:rPr>
        <w:t xml:space="preserve">, J., van Merriënboer, J. J. G., &amp; </w:t>
      </w:r>
      <w:proofErr w:type="spellStart"/>
      <w:r>
        <w:rPr>
          <w:rFonts w:ascii="Times New Roman" w:eastAsia="Times New Roman" w:hAnsi="Times New Roman" w:cs="Times New Roman"/>
        </w:rPr>
        <w:t>Darabi</w:t>
      </w:r>
      <w:proofErr w:type="spellEnd"/>
      <w:r>
        <w:rPr>
          <w:rFonts w:ascii="Times New Roman" w:eastAsia="Times New Roman" w:hAnsi="Times New Roman" w:cs="Times New Roman"/>
        </w:rPr>
        <w:t xml:space="preserve">, A. (2005). A motivational perspective on the relation between mental effort and performance: Optimizing learner involvement in instruction. </w:t>
      </w:r>
      <w:r>
        <w:rPr>
          <w:rFonts w:ascii="Times New Roman" w:eastAsia="Times New Roman" w:hAnsi="Times New Roman" w:cs="Times New Roman"/>
          <w:i/>
        </w:rPr>
        <w:t>Educational Technology, Research and Development</w:t>
      </w:r>
      <w:r>
        <w:rPr>
          <w:rFonts w:ascii="Times New Roman" w:eastAsia="Times New Roman" w:hAnsi="Times New Roman" w:cs="Times New Roman"/>
        </w:rPr>
        <w:t>, 53, 25-34.</w:t>
      </w:r>
    </w:p>
    <w:p w:rsidR="00BA08A1" w:rsidRDefault="00AC4E01" w:rsidP="001A7B07">
      <w:pPr>
        <w:spacing w:after="20" w:line="240" w:lineRule="auto"/>
        <w:ind w:left="720" w:hanging="720"/>
        <w:jc w:val="left"/>
      </w:pPr>
      <w:bookmarkStart w:id="72" w:name="_fslgxk9jd4gm" w:colFirst="0" w:colLast="0"/>
      <w:bookmarkEnd w:id="72"/>
      <w:proofErr w:type="gramStart"/>
      <w:r>
        <w:rPr>
          <w:rFonts w:ascii="Times New Roman" w:eastAsia="Times New Roman" w:hAnsi="Times New Roman" w:cs="Times New Roman"/>
          <w:color w:val="252525"/>
        </w:rPr>
        <w:t>Perry, N.E., Phillips, L., &amp; Hutchinson, L.R. (2006).</w:t>
      </w:r>
      <w:proofErr w:type="gramEnd"/>
      <w:r>
        <w:rPr>
          <w:rFonts w:ascii="Times New Roman" w:eastAsia="Times New Roman" w:hAnsi="Times New Roman" w:cs="Times New Roman"/>
          <w:color w:val="252525"/>
        </w:rPr>
        <w:t xml:space="preserve"> </w:t>
      </w:r>
      <w:proofErr w:type="gramStart"/>
      <w:r>
        <w:rPr>
          <w:rFonts w:ascii="Times New Roman" w:eastAsia="Times New Roman" w:hAnsi="Times New Roman" w:cs="Times New Roman"/>
          <w:color w:val="252525"/>
        </w:rPr>
        <w:t>Preparing student teachers to support for self-regulated learning.</w:t>
      </w:r>
      <w:proofErr w:type="gramEnd"/>
      <w:r>
        <w:rPr>
          <w:rFonts w:ascii="Times New Roman" w:eastAsia="Times New Roman" w:hAnsi="Times New Roman" w:cs="Times New Roman"/>
          <w:color w:val="252525"/>
        </w:rPr>
        <w:t xml:space="preserve"> </w:t>
      </w:r>
      <w:r>
        <w:rPr>
          <w:rFonts w:ascii="Times New Roman" w:eastAsia="Times New Roman" w:hAnsi="Times New Roman" w:cs="Times New Roman"/>
          <w:i/>
          <w:color w:val="252525"/>
        </w:rPr>
        <w:t>Elementary School Journal, 106</w:t>
      </w:r>
      <w:r>
        <w:rPr>
          <w:rFonts w:ascii="Times New Roman" w:eastAsia="Times New Roman" w:hAnsi="Times New Roman" w:cs="Times New Roman"/>
          <w:color w:val="252525"/>
        </w:rPr>
        <w:t>, 237-254.</w:t>
      </w:r>
      <w:bookmarkStart w:id="73" w:name="_czp1yt5dejyu" w:colFirst="0" w:colLast="0"/>
      <w:bookmarkEnd w:id="73"/>
      <w:r w:rsidR="001A7B07">
        <w:br/>
      </w:r>
    </w:p>
    <w:p w:rsidR="00F7265E" w:rsidRPr="001A7B07" w:rsidRDefault="00AC4E01" w:rsidP="001A7B07">
      <w:pPr>
        <w:spacing w:after="20" w:line="240" w:lineRule="auto"/>
        <w:ind w:left="720" w:hanging="720"/>
        <w:jc w:val="left"/>
      </w:pPr>
      <w:bookmarkStart w:id="74" w:name="_sqgqtrz9tjr8" w:colFirst="0" w:colLast="0"/>
      <w:bookmarkEnd w:id="74"/>
      <w:proofErr w:type="spellStart"/>
      <w:proofErr w:type="gramStart"/>
      <w:r>
        <w:rPr>
          <w:rFonts w:ascii="Times New Roman" w:eastAsia="Times New Roman" w:hAnsi="Times New Roman" w:cs="Times New Roman"/>
          <w:color w:val="252525"/>
        </w:rPr>
        <w:t>Pintrich</w:t>
      </w:r>
      <w:proofErr w:type="spellEnd"/>
      <w:r>
        <w:rPr>
          <w:rFonts w:ascii="Times New Roman" w:eastAsia="Times New Roman" w:hAnsi="Times New Roman" w:cs="Times New Roman"/>
          <w:color w:val="252525"/>
        </w:rPr>
        <w:t xml:space="preserve">, P., D. Smith, T. Garcia, and W. </w:t>
      </w:r>
      <w:proofErr w:type="spellStart"/>
      <w:r>
        <w:rPr>
          <w:rFonts w:ascii="Times New Roman" w:eastAsia="Times New Roman" w:hAnsi="Times New Roman" w:cs="Times New Roman"/>
          <w:color w:val="252525"/>
        </w:rPr>
        <w:t>McKeachie</w:t>
      </w:r>
      <w:proofErr w:type="spellEnd"/>
      <w:r>
        <w:rPr>
          <w:rFonts w:ascii="Times New Roman" w:eastAsia="Times New Roman" w:hAnsi="Times New Roman" w:cs="Times New Roman"/>
          <w:color w:val="252525"/>
        </w:rPr>
        <w:t xml:space="preserve"> (1991).</w:t>
      </w:r>
      <w:proofErr w:type="gramEnd"/>
      <w:r>
        <w:rPr>
          <w:rFonts w:ascii="Times New Roman" w:eastAsia="Times New Roman" w:hAnsi="Times New Roman" w:cs="Times New Roman"/>
          <w:color w:val="252525"/>
        </w:rPr>
        <w:t xml:space="preserve"> </w:t>
      </w:r>
      <w:proofErr w:type="gramStart"/>
      <w:r>
        <w:rPr>
          <w:rFonts w:ascii="Times New Roman" w:eastAsia="Times New Roman" w:hAnsi="Times New Roman" w:cs="Times New Roman"/>
          <w:color w:val="252525"/>
        </w:rPr>
        <w:t>A manual for the use of the motivated strategies for learning questionnaire (MSLQ).</w:t>
      </w:r>
      <w:proofErr w:type="gramEnd"/>
      <w:r>
        <w:rPr>
          <w:rFonts w:ascii="Times New Roman" w:eastAsia="Times New Roman" w:hAnsi="Times New Roman" w:cs="Times New Roman"/>
          <w:color w:val="252525"/>
        </w:rPr>
        <w:t xml:space="preserve"> Ann Arbor: University of Michigan, National Center for Research to Improve Postsecondary Teaching and Learning. </w:t>
      </w:r>
      <w:bookmarkStart w:id="75" w:name="_6r738wxgwgd4" w:colFirst="0" w:colLast="0"/>
      <w:bookmarkEnd w:id="75"/>
      <w:r w:rsidR="001A7B07">
        <w:rPr>
          <w:rFonts w:hint="eastAsia"/>
        </w:rPr>
        <w:br/>
      </w:r>
    </w:p>
    <w:p w:rsidR="00F7265E" w:rsidRDefault="00AC4E01" w:rsidP="001A7B07">
      <w:pPr>
        <w:spacing w:after="20" w:line="240" w:lineRule="auto"/>
        <w:ind w:left="720" w:hanging="720"/>
        <w:jc w:val="left"/>
      </w:pPr>
      <w:bookmarkStart w:id="76" w:name="_2dlolyb" w:colFirst="0" w:colLast="0"/>
      <w:bookmarkEnd w:id="76"/>
      <w:proofErr w:type="spellStart"/>
      <w:proofErr w:type="gramStart"/>
      <w:r>
        <w:rPr>
          <w:rFonts w:ascii="Times New Roman" w:eastAsia="Times New Roman" w:hAnsi="Times New Roman" w:cs="Times New Roman"/>
          <w:color w:val="222222"/>
        </w:rPr>
        <w:t>Puzziferro</w:t>
      </w:r>
      <w:proofErr w:type="spellEnd"/>
      <w:r>
        <w:rPr>
          <w:rFonts w:ascii="Times New Roman" w:eastAsia="Times New Roman" w:hAnsi="Times New Roman" w:cs="Times New Roman"/>
          <w:color w:val="222222"/>
        </w:rPr>
        <w:t>, M. (2008).</w:t>
      </w:r>
      <w:proofErr w:type="gramEnd"/>
      <w:r>
        <w:rPr>
          <w:rFonts w:ascii="Times New Roman" w:eastAsia="Times New Roman" w:hAnsi="Times New Roman" w:cs="Times New Roman"/>
          <w:color w:val="222222"/>
        </w:rPr>
        <w:t xml:space="preserve"> Online technologies self-efficacy and self-regulated learning as predictors of final grade and satisfaction in college-level online courses. </w:t>
      </w:r>
      <w:r>
        <w:rPr>
          <w:rFonts w:ascii="Times New Roman" w:eastAsia="Times New Roman" w:hAnsi="Times New Roman" w:cs="Times New Roman"/>
          <w:i/>
          <w:color w:val="222222"/>
        </w:rPr>
        <w:t xml:space="preserve">The Amer. </w:t>
      </w:r>
      <w:proofErr w:type="spellStart"/>
      <w:r>
        <w:rPr>
          <w:rFonts w:ascii="Times New Roman" w:eastAsia="Times New Roman" w:hAnsi="Times New Roman" w:cs="Times New Roman"/>
          <w:i/>
          <w:color w:val="222222"/>
        </w:rPr>
        <w:t>Jrnl</w:t>
      </w:r>
      <w:proofErr w:type="spellEnd"/>
      <w:r>
        <w:rPr>
          <w:rFonts w:ascii="Times New Roman" w:eastAsia="Times New Roman" w:hAnsi="Times New Roman" w:cs="Times New Roman"/>
          <w:i/>
          <w:color w:val="222222"/>
        </w:rPr>
        <w:t>. of Distance Education</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22</w:t>
      </w:r>
      <w:r>
        <w:rPr>
          <w:rFonts w:ascii="Times New Roman" w:eastAsia="Times New Roman" w:hAnsi="Times New Roman" w:cs="Times New Roman"/>
          <w:color w:val="222222"/>
        </w:rPr>
        <w:t>(2), 72-89.</w:t>
      </w:r>
      <w:bookmarkStart w:id="77" w:name="_vqcsu474zgwt" w:colFirst="0" w:colLast="0"/>
      <w:bookmarkEnd w:id="77"/>
      <w:r w:rsidR="001A7B07">
        <w:rPr>
          <w:rFonts w:hint="eastAsia"/>
        </w:rPr>
        <w:br/>
      </w:r>
    </w:p>
    <w:p w:rsidR="00F7265E" w:rsidRDefault="00AC4E01">
      <w:pPr>
        <w:spacing w:line="240" w:lineRule="auto"/>
        <w:ind w:left="720" w:hanging="720"/>
      </w:pPr>
      <w:bookmarkStart w:id="78" w:name="_3cqmetx" w:colFirst="0" w:colLast="0"/>
      <w:bookmarkEnd w:id="78"/>
      <w:r>
        <w:rPr>
          <w:rFonts w:ascii="Times New Roman" w:eastAsia="Times New Roman" w:hAnsi="Times New Roman" w:cs="Times New Roman"/>
          <w:color w:val="222222"/>
        </w:rPr>
        <w:t xml:space="preserve">Saw, A. T. (2011). </w:t>
      </w:r>
      <w:r>
        <w:rPr>
          <w:rFonts w:ascii="Times New Roman" w:eastAsia="Times New Roman" w:hAnsi="Times New Roman" w:cs="Times New Roman"/>
          <w:i/>
          <w:color w:val="222222"/>
        </w:rPr>
        <w:t>Learner Control, Expertise, and Self-Regulation: Implications for Web-Based Statistics Tutorials</w:t>
      </w:r>
      <w:r>
        <w:rPr>
          <w:rFonts w:ascii="Times New Roman" w:eastAsia="Times New Roman" w:hAnsi="Times New Roman" w:cs="Times New Roman"/>
          <w:color w:val="222222"/>
        </w:rPr>
        <w:t xml:space="preserve"> (Doctoral dissertation, Claremont Graduate University).</w:t>
      </w:r>
      <w:r>
        <w:rPr>
          <w:rFonts w:ascii="Times New Roman" w:eastAsia="Times New Roman" w:hAnsi="Times New Roman" w:cs="Times New Roman"/>
        </w:rPr>
        <w:t xml:space="preserve"> </w:t>
      </w:r>
    </w:p>
    <w:p w:rsidR="00F7265E" w:rsidRDefault="00AC4E01">
      <w:pPr>
        <w:spacing w:line="240" w:lineRule="auto"/>
        <w:ind w:left="720" w:hanging="720"/>
      </w:pPr>
      <w:bookmarkStart w:id="79" w:name="_1rvwp1q" w:colFirst="0" w:colLast="0"/>
      <w:bookmarkStart w:id="80" w:name="_xbepy8bate3o" w:colFirst="0" w:colLast="0"/>
      <w:bookmarkStart w:id="81" w:name="_81w7caga40fj" w:colFirst="0" w:colLast="0"/>
      <w:bookmarkStart w:id="82" w:name="_kdkwbimvfx7l" w:colFirst="0" w:colLast="0"/>
      <w:bookmarkStart w:id="83" w:name="_1664s55" w:colFirst="0" w:colLast="0"/>
      <w:bookmarkEnd w:id="79"/>
      <w:bookmarkEnd w:id="80"/>
      <w:bookmarkEnd w:id="81"/>
      <w:bookmarkEnd w:id="82"/>
      <w:bookmarkEnd w:id="83"/>
      <w:r>
        <w:rPr>
          <w:rFonts w:ascii="Times New Roman" w:eastAsia="Times New Roman" w:hAnsi="Times New Roman" w:cs="Times New Roman"/>
          <w:color w:val="222222"/>
        </w:rPr>
        <w:t xml:space="preserve">Shih, C., T. </w:t>
      </w:r>
      <w:proofErr w:type="spellStart"/>
      <w:r>
        <w:rPr>
          <w:rFonts w:ascii="Times New Roman" w:eastAsia="Times New Roman" w:hAnsi="Times New Roman" w:cs="Times New Roman"/>
          <w:color w:val="222222"/>
        </w:rPr>
        <w:t>Ingebritsen</w:t>
      </w:r>
      <w:proofErr w:type="spellEnd"/>
      <w:r>
        <w:rPr>
          <w:rFonts w:ascii="Times New Roman" w:eastAsia="Times New Roman" w:hAnsi="Times New Roman" w:cs="Times New Roman"/>
          <w:color w:val="222222"/>
        </w:rPr>
        <w:t xml:space="preserve">, J. Pleasants, K. </w:t>
      </w:r>
      <w:proofErr w:type="spellStart"/>
      <w:r>
        <w:rPr>
          <w:rFonts w:ascii="Times New Roman" w:eastAsia="Times New Roman" w:hAnsi="Times New Roman" w:cs="Times New Roman"/>
          <w:color w:val="222222"/>
        </w:rPr>
        <w:t>Flickinger</w:t>
      </w:r>
      <w:proofErr w:type="spellEnd"/>
      <w:r>
        <w:rPr>
          <w:rFonts w:ascii="Times New Roman" w:eastAsia="Times New Roman" w:hAnsi="Times New Roman" w:cs="Times New Roman"/>
          <w:color w:val="222222"/>
        </w:rPr>
        <w:t xml:space="preserve">, and G. Brown, G. 1998. </w:t>
      </w:r>
      <w:proofErr w:type="gramStart"/>
      <w:r>
        <w:rPr>
          <w:rFonts w:ascii="Times New Roman" w:eastAsia="Times New Roman" w:hAnsi="Times New Roman" w:cs="Times New Roman"/>
          <w:color w:val="222222"/>
        </w:rPr>
        <w:t>Learning strategies and other factors influencing achievement via Web courses.</w:t>
      </w:r>
      <w:proofErr w:type="gramEnd"/>
      <w:r>
        <w:rPr>
          <w:rFonts w:ascii="Times New Roman" w:eastAsia="Times New Roman" w:hAnsi="Times New Roman" w:cs="Times New Roman"/>
          <w:color w:val="222222"/>
        </w:rPr>
        <w:t xml:space="preserve"> </w:t>
      </w:r>
      <w:proofErr w:type="gramStart"/>
      <w:r>
        <w:rPr>
          <w:rFonts w:ascii="Times New Roman" w:eastAsia="Times New Roman" w:hAnsi="Times New Roman" w:cs="Times New Roman"/>
          <w:i/>
          <w:color w:val="222222"/>
        </w:rPr>
        <w:t xml:space="preserve">Proceedings of the 14th Annual Conference on Distance Teaching and Learning </w:t>
      </w:r>
      <w:r>
        <w:rPr>
          <w:rFonts w:ascii="Times New Roman" w:eastAsia="Times New Roman" w:hAnsi="Times New Roman" w:cs="Times New Roman"/>
          <w:color w:val="222222"/>
        </w:rPr>
        <w:t>(359–363).</w:t>
      </w:r>
      <w:proofErr w:type="gramEnd"/>
      <w:r>
        <w:rPr>
          <w:rFonts w:ascii="Times New Roman" w:eastAsia="Times New Roman" w:hAnsi="Times New Roman" w:cs="Times New Roman"/>
          <w:color w:val="222222"/>
        </w:rPr>
        <w:t xml:space="preserve"> Madison, WI. (ED 422876)</w:t>
      </w:r>
    </w:p>
    <w:p w:rsidR="00F7265E" w:rsidRDefault="00AC4E01">
      <w:pPr>
        <w:spacing w:line="240" w:lineRule="auto"/>
        <w:ind w:left="720" w:hanging="720"/>
        <w:jc w:val="left"/>
      </w:pPr>
      <w:proofErr w:type="spellStart"/>
      <w:r>
        <w:rPr>
          <w:rFonts w:ascii="Times New Roman" w:eastAsia="Times New Roman" w:hAnsi="Times New Roman" w:cs="Times New Roman"/>
          <w:color w:val="111111"/>
        </w:rPr>
        <w:t>Suh</w:t>
      </w:r>
      <w:proofErr w:type="spellEnd"/>
      <w:r>
        <w:rPr>
          <w:rFonts w:ascii="Times New Roman" w:eastAsia="Times New Roman" w:hAnsi="Times New Roman" w:cs="Times New Roman"/>
          <w:color w:val="111111"/>
        </w:rPr>
        <w:t xml:space="preserve">, S., &amp; Kim, S. (2013). </w:t>
      </w:r>
      <w:r>
        <w:rPr>
          <w:rFonts w:ascii="Times New Roman" w:eastAsia="Times New Roman" w:hAnsi="Times New Roman" w:cs="Times New Roman"/>
          <w:i/>
          <w:color w:val="111111"/>
        </w:rPr>
        <w:t>Study on policy for an entrance quota of cyber universities.</w:t>
      </w:r>
      <w:r>
        <w:rPr>
          <w:rFonts w:ascii="Times New Roman" w:eastAsia="Times New Roman" w:hAnsi="Times New Roman" w:cs="Times New Roman"/>
          <w:color w:val="111111"/>
        </w:rPr>
        <w:t xml:space="preserve"> Seoul, Korea: Korea Educational Information and Research Service.</w:t>
      </w:r>
    </w:p>
    <w:p w:rsidR="00F7265E" w:rsidRDefault="00AC4E01">
      <w:pPr>
        <w:spacing w:line="240" w:lineRule="auto"/>
        <w:ind w:left="720" w:hanging="720"/>
        <w:jc w:val="left"/>
      </w:pPr>
      <w:bookmarkStart w:id="84" w:name="_kgcv8k" w:colFirst="0" w:colLast="0"/>
      <w:bookmarkStart w:id="85" w:name="_34g0dwd" w:colFirst="0" w:colLast="0"/>
      <w:bookmarkEnd w:id="84"/>
      <w:bookmarkEnd w:id="85"/>
      <w:proofErr w:type="spellStart"/>
      <w:proofErr w:type="gramStart"/>
      <w:r>
        <w:rPr>
          <w:rFonts w:ascii="Times New Roman" w:eastAsia="Times New Roman" w:hAnsi="Times New Roman" w:cs="Times New Roman"/>
        </w:rPr>
        <w:t>Sweller</w:t>
      </w:r>
      <w:proofErr w:type="spellEnd"/>
      <w:r>
        <w:rPr>
          <w:rFonts w:ascii="Times New Roman" w:eastAsia="Times New Roman" w:hAnsi="Times New Roman" w:cs="Times New Roman"/>
        </w:rPr>
        <w:t>, J. (2005).</w:t>
      </w:r>
      <w:proofErr w:type="gramEnd"/>
      <w:r>
        <w:rPr>
          <w:rFonts w:ascii="Times New Roman" w:eastAsia="Times New Roman" w:hAnsi="Times New Roman" w:cs="Times New Roman"/>
        </w:rPr>
        <w:t xml:space="preserve"> Implications of cognitive load theory for multimedia learning. </w:t>
      </w:r>
      <w:proofErr w:type="gramStart"/>
      <w:r>
        <w:rPr>
          <w:rFonts w:ascii="Times New Roman" w:eastAsia="Times New Roman" w:hAnsi="Times New Roman" w:cs="Times New Roman"/>
        </w:rPr>
        <w:t xml:space="preserve">In R. E. Mayer (Ed.), </w:t>
      </w:r>
      <w:r>
        <w:rPr>
          <w:rFonts w:ascii="Times New Roman" w:eastAsia="Times New Roman" w:hAnsi="Times New Roman" w:cs="Times New Roman"/>
          <w:i/>
        </w:rPr>
        <w:t xml:space="preserve">The Cambridge handbook of multimedia learning </w:t>
      </w:r>
      <w:r>
        <w:rPr>
          <w:rFonts w:ascii="Times New Roman" w:eastAsia="Times New Roman" w:hAnsi="Times New Roman" w:cs="Times New Roman"/>
        </w:rPr>
        <w:t>(pp. 19–30).</w:t>
      </w:r>
      <w:proofErr w:type="gramEnd"/>
      <w:r>
        <w:rPr>
          <w:rFonts w:ascii="Times New Roman" w:eastAsia="Times New Roman" w:hAnsi="Times New Roman" w:cs="Times New Roman"/>
        </w:rPr>
        <w:t xml:space="preserve"> New York: Cambridge University Press.</w:t>
      </w:r>
    </w:p>
    <w:p w:rsidR="00F7265E" w:rsidRDefault="00AC4E01">
      <w:pPr>
        <w:spacing w:line="240" w:lineRule="auto"/>
        <w:ind w:left="720" w:hanging="720"/>
        <w:jc w:val="left"/>
      </w:pPr>
      <w:bookmarkStart w:id="86" w:name="_1jlao46" w:colFirst="0" w:colLast="0"/>
      <w:bookmarkEnd w:id="86"/>
      <w:proofErr w:type="spellStart"/>
      <w:proofErr w:type="gramStart"/>
      <w:r>
        <w:rPr>
          <w:rFonts w:ascii="Times New Roman" w:eastAsia="Times New Roman" w:hAnsi="Times New Roman" w:cs="Times New Roman"/>
        </w:rPr>
        <w:t>Sweller</w:t>
      </w:r>
      <w:proofErr w:type="spellEnd"/>
      <w:r>
        <w:rPr>
          <w:rFonts w:ascii="Times New Roman" w:eastAsia="Times New Roman" w:hAnsi="Times New Roman" w:cs="Times New Roman"/>
        </w:rPr>
        <w:t>, J., &amp; Chandler, P. (1994).</w:t>
      </w:r>
      <w:proofErr w:type="gramEnd"/>
      <w:r>
        <w:rPr>
          <w:rFonts w:ascii="Times New Roman" w:eastAsia="Times New Roman" w:hAnsi="Times New Roman" w:cs="Times New Roman"/>
        </w:rPr>
        <w:t xml:space="preserve"> Why some material is difficult to learn. </w:t>
      </w:r>
      <w:r>
        <w:rPr>
          <w:rFonts w:ascii="Times New Roman" w:eastAsia="Times New Roman" w:hAnsi="Times New Roman" w:cs="Times New Roman"/>
          <w:i/>
        </w:rPr>
        <w:t>Cognition and Instruction, 12</w:t>
      </w:r>
      <w:r>
        <w:rPr>
          <w:rFonts w:ascii="Times New Roman" w:eastAsia="Times New Roman" w:hAnsi="Times New Roman" w:cs="Times New Roman"/>
        </w:rPr>
        <w:t>, 185–233.</w:t>
      </w:r>
    </w:p>
    <w:p w:rsidR="00F7265E" w:rsidRDefault="00AC4E01">
      <w:pPr>
        <w:spacing w:line="240" w:lineRule="auto"/>
        <w:ind w:left="720" w:hanging="720"/>
        <w:jc w:val="left"/>
      </w:pPr>
      <w:bookmarkStart w:id="87" w:name="_wbxtb5fj35dd" w:colFirst="0" w:colLast="0"/>
      <w:bookmarkEnd w:id="87"/>
      <w:proofErr w:type="spellStart"/>
      <w:proofErr w:type="gramStart"/>
      <w:r>
        <w:rPr>
          <w:rFonts w:ascii="Times New Roman" w:eastAsia="Times New Roman" w:hAnsi="Times New Roman" w:cs="Times New Roman"/>
        </w:rPr>
        <w:t>Sweller</w:t>
      </w:r>
      <w:proofErr w:type="spellEnd"/>
      <w:r>
        <w:rPr>
          <w:rFonts w:ascii="Times New Roman" w:eastAsia="Times New Roman" w:hAnsi="Times New Roman" w:cs="Times New Roman"/>
        </w:rPr>
        <w:t>, J., Van Merriënboer, J. J. G., &amp; Paas, F. (1998).</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Cognitive architecture and instructional design.</w:t>
      </w:r>
      <w:proofErr w:type="gramEnd"/>
      <w:r>
        <w:rPr>
          <w:rFonts w:ascii="Times New Roman" w:eastAsia="Times New Roman" w:hAnsi="Times New Roman" w:cs="Times New Roman"/>
        </w:rPr>
        <w:t xml:space="preserve"> </w:t>
      </w:r>
      <w:r>
        <w:rPr>
          <w:rFonts w:ascii="Times New Roman" w:eastAsia="Times New Roman" w:hAnsi="Times New Roman" w:cs="Times New Roman"/>
          <w:i/>
        </w:rPr>
        <w:t>Educational Psychology Review, 10</w:t>
      </w:r>
      <w:r>
        <w:rPr>
          <w:rFonts w:ascii="Times New Roman" w:eastAsia="Times New Roman" w:hAnsi="Times New Roman" w:cs="Times New Roman"/>
        </w:rPr>
        <w:t>, 251–296.</w:t>
      </w:r>
    </w:p>
    <w:p w:rsidR="00F7265E" w:rsidRDefault="00AC4E01">
      <w:pPr>
        <w:spacing w:line="240" w:lineRule="auto"/>
        <w:ind w:left="720" w:hanging="720"/>
      </w:pPr>
      <w:bookmarkStart w:id="88" w:name="_43ky6rz" w:colFirst="0" w:colLast="0"/>
      <w:bookmarkStart w:id="89" w:name="_2iq8gzs" w:colFirst="0" w:colLast="0"/>
      <w:bookmarkStart w:id="90" w:name="_1x0gk37" w:colFirst="0" w:colLast="0"/>
      <w:bookmarkEnd w:id="88"/>
      <w:bookmarkEnd w:id="89"/>
      <w:bookmarkEnd w:id="90"/>
      <w:r>
        <w:rPr>
          <w:rFonts w:ascii="Times New Roman" w:eastAsia="Times New Roman" w:hAnsi="Times New Roman" w:cs="Times New Roman"/>
        </w:rPr>
        <w:t xml:space="preserve">Wang, T. H. (2011). </w:t>
      </w:r>
      <w:proofErr w:type="gramStart"/>
      <w:r>
        <w:rPr>
          <w:rFonts w:ascii="Times New Roman" w:eastAsia="Times New Roman" w:hAnsi="Times New Roman" w:cs="Times New Roman"/>
        </w:rPr>
        <w:t>Developing web-based assessment strategies for facilitating junior high school students to perform self-regulated learning in an e-Learning environment.</w:t>
      </w:r>
      <w:proofErr w:type="gramEnd"/>
      <w:r>
        <w:rPr>
          <w:rFonts w:ascii="Times New Roman" w:eastAsia="Times New Roman" w:hAnsi="Times New Roman" w:cs="Times New Roman"/>
        </w:rPr>
        <w:t xml:space="preserve"> Computers &amp; Education, 57(2), 1801–</w:t>
      </w:r>
      <w:r>
        <w:rPr>
          <w:rFonts w:ascii="Times New Roman" w:eastAsia="Times New Roman" w:hAnsi="Times New Roman" w:cs="Times New Roman"/>
        </w:rPr>
        <w:lastRenderedPageBreak/>
        <w:t>1812.</w:t>
      </w:r>
    </w:p>
    <w:p w:rsidR="00F7265E" w:rsidRDefault="00AC4E01">
      <w:pPr>
        <w:spacing w:line="240" w:lineRule="auto"/>
        <w:ind w:left="720" w:hanging="720"/>
      </w:pPr>
      <w:bookmarkStart w:id="91" w:name="_7ryi3ryshfg1" w:colFirst="0" w:colLast="0"/>
      <w:bookmarkEnd w:id="91"/>
      <w:proofErr w:type="gramStart"/>
      <w:r>
        <w:rPr>
          <w:rFonts w:ascii="Times New Roman" w:eastAsia="Times New Roman" w:hAnsi="Times New Roman" w:cs="Times New Roman"/>
          <w:color w:val="222222"/>
        </w:rPr>
        <w:t xml:space="preserve">Winters, F. I., Greene, J. A., &amp; </w:t>
      </w:r>
      <w:proofErr w:type="spellStart"/>
      <w:r>
        <w:rPr>
          <w:rFonts w:ascii="Times New Roman" w:eastAsia="Times New Roman" w:hAnsi="Times New Roman" w:cs="Times New Roman"/>
          <w:color w:val="222222"/>
        </w:rPr>
        <w:t>Costich</w:t>
      </w:r>
      <w:proofErr w:type="spellEnd"/>
      <w:r>
        <w:rPr>
          <w:rFonts w:ascii="Times New Roman" w:eastAsia="Times New Roman" w:hAnsi="Times New Roman" w:cs="Times New Roman"/>
          <w:color w:val="222222"/>
        </w:rPr>
        <w:t>, C. M. (2008).</w:t>
      </w:r>
      <w:proofErr w:type="gramEnd"/>
      <w:r>
        <w:rPr>
          <w:rFonts w:ascii="Times New Roman" w:eastAsia="Times New Roman" w:hAnsi="Times New Roman" w:cs="Times New Roman"/>
          <w:color w:val="222222"/>
        </w:rPr>
        <w:t xml:space="preserve"> Self-regulation of learning within computer-based learning environments: A critical analysis. </w:t>
      </w:r>
      <w:r>
        <w:rPr>
          <w:rFonts w:ascii="Times New Roman" w:eastAsia="Times New Roman" w:hAnsi="Times New Roman" w:cs="Times New Roman"/>
          <w:i/>
          <w:color w:val="222222"/>
        </w:rPr>
        <w:t>Educational Psychology Review</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20</w:t>
      </w:r>
      <w:r>
        <w:rPr>
          <w:rFonts w:ascii="Times New Roman" w:eastAsia="Times New Roman" w:hAnsi="Times New Roman" w:cs="Times New Roman"/>
          <w:color w:val="222222"/>
        </w:rPr>
        <w:t>(4), 429-444.</w:t>
      </w:r>
      <w:r>
        <w:rPr>
          <w:rFonts w:ascii="Times New Roman" w:eastAsia="Times New Roman" w:hAnsi="Times New Roman" w:cs="Times New Roman"/>
        </w:rPr>
        <w:t xml:space="preserve"> </w:t>
      </w:r>
    </w:p>
    <w:p w:rsidR="00F7265E" w:rsidRDefault="00AC4E01">
      <w:pPr>
        <w:spacing w:line="240" w:lineRule="auto"/>
        <w:ind w:left="720" w:hanging="720"/>
      </w:pPr>
      <w:bookmarkStart w:id="92" w:name="_edq8it1pulbu" w:colFirst="0" w:colLast="0"/>
      <w:bookmarkStart w:id="93" w:name="_ltg9um6xj6h7" w:colFirst="0" w:colLast="0"/>
      <w:bookmarkStart w:id="94" w:name="_1pnh493uir2z" w:colFirst="0" w:colLast="0"/>
      <w:bookmarkEnd w:id="92"/>
      <w:bookmarkEnd w:id="93"/>
      <w:bookmarkEnd w:id="94"/>
      <w:r>
        <w:rPr>
          <w:rFonts w:ascii="Times New Roman" w:eastAsia="Times New Roman" w:hAnsi="Times New Roman" w:cs="Times New Roman"/>
        </w:rPr>
        <w:t xml:space="preserve">Zimmerman, B., J (2008). </w:t>
      </w:r>
      <w:proofErr w:type="gramStart"/>
      <w:r>
        <w:rPr>
          <w:rFonts w:ascii="Times New Roman" w:eastAsia="Times New Roman" w:hAnsi="Times New Roman" w:cs="Times New Roman"/>
        </w:rPr>
        <w:t>Investigating self-regulation and motivation: Historical background, methodological developments and future prospects.</w:t>
      </w:r>
      <w:proofErr w:type="gramEnd"/>
      <w:r>
        <w:rPr>
          <w:rFonts w:ascii="Times New Roman" w:eastAsia="Times New Roman" w:hAnsi="Times New Roman" w:cs="Times New Roman"/>
        </w:rPr>
        <w:t xml:space="preserve"> </w:t>
      </w:r>
      <w:r>
        <w:rPr>
          <w:rFonts w:ascii="Times New Roman" w:eastAsia="Times New Roman" w:hAnsi="Times New Roman" w:cs="Times New Roman"/>
          <w:i/>
        </w:rPr>
        <w:t>American Educational Research Journal</w:t>
      </w:r>
      <w:r>
        <w:rPr>
          <w:rFonts w:ascii="Times New Roman" w:eastAsia="Times New Roman" w:hAnsi="Times New Roman" w:cs="Times New Roman"/>
        </w:rPr>
        <w:t xml:space="preserve">, 45(1), 166-183. </w:t>
      </w:r>
    </w:p>
    <w:sectPr w:rsidR="00F7265E">
      <w:pgSz w:w="11906" w:h="16838"/>
      <w:pgMar w:top="1701"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B87" w:rsidRDefault="00176B87">
      <w:pPr>
        <w:spacing w:after="0" w:line="240" w:lineRule="auto"/>
      </w:pPr>
      <w:r>
        <w:separator/>
      </w:r>
    </w:p>
  </w:endnote>
  <w:endnote w:type="continuationSeparator" w:id="0">
    <w:p w:rsidR="00176B87" w:rsidRDefault="00176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Gungsuh">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B87" w:rsidRDefault="00176B87">
      <w:pPr>
        <w:spacing w:after="0" w:line="240" w:lineRule="auto"/>
      </w:pPr>
      <w:r>
        <w:separator/>
      </w:r>
    </w:p>
  </w:footnote>
  <w:footnote w:type="continuationSeparator" w:id="0">
    <w:p w:rsidR="00176B87" w:rsidRDefault="00176B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03110"/>
    <w:multiLevelType w:val="multilevel"/>
    <w:tmpl w:val="E6749F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7265E"/>
    <w:rsid w:val="00085B61"/>
    <w:rsid w:val="00097AB1"/>
    <w:rsid w:val="000B41A4"/>
    <w:rsid w:val="00143F6F"/>
    <w:rsid w:val="00176B87"/>
    <w:rsid w:val="00180EB6"/>
    <w:rsid w:val="001A7B07"/>
    <w:rsid w:val="0020380F"/>
    <w:rsid w:val="00225E12"/>
    <w:rsid w:val="00296520"/>
    <w:rsid w:val="00307668"/>
    <w:rsid w:val="00311F08"/>
    <w:rsid w:val="0032124D"/>
    <w:rsid w:val="00327A5B"/>
    <w:rsid w:val="00343B9F"/>
    <w:rsid w:val="0034576D"/>
    <w:rsid w:val="00393E81"/>
    <w:rsid w:val="003D1CC4"/>
    <w:rsid w:val="00407E95"/>
    <w:rsid w:val="00563EC0"/>
    <w:rsid w:val="00570176"/>
    <w:rsid w:val="006253B3"/>
    <w:rsid w:val="006334DE"/>
    <w:rsid w:val="006638CA"/>
    <w:rsid w:val="00692538"/>
    <w:rsid w:val="006A7E1E"/>
    <w:rsid w:val="00732849"/>
    <w:rsid w:val="007B617A"/>
    <w:rsid w:val="00846114"/>
    <w:rsid w:val="00852CE5"/>
    <w:rsid w:val="00857B5C"/>
    <w:rsid w:val="008E5161"/>
    <w:rsid w:val="00907C35"/>
    <w:rsid w:val="00912C69"/>
    <w:rsid w:val="009534F3"/>
    <w:rsid w:val="009964CA"/>
    <w:rsid w:val="00A03038"/>
    <w:rsid w:val="00AC4E01"/>
    <w:rsid w:val="00AF51CB"/>
    <w:rsid w:val="00B00A79"/>
    <w:rsid w:val="00B25ABB"/>
    <w:rsid w:val="00B406B4"/>
    <w:rsid w:val="00B4291F"/>
    <w:rsid w:val="00B94F2D"/>
    <w:rsid w:val="00BA08A1"/>
    <w:rsid w:val="00BF3AA2"/>
    <w:rsid w:val="00C04CC9"/>
    <w:rsid w:val="00C33D19"/>
    <w:rsid w:val="00C4598A"/>
    <w:rsid w:val="00CB3F72"/>
    <w:rsid w:val="00CF2C04"/>
    <w:rsid w:val="00D14415"/>
    <w:rsid w:val="00D572AD"/>
    <w:rsid w:val="00DB248C"/>
    <w:rsid w:val="00E12A74"/>
    <w:rsid w:val="00E5545D"/>
    <w:rsid w:val="00EB551F"/>
    <w:rsid w:val="00EC352D"/>
    <w:rsid w:val="00F41EE1"/>
    <w:rsid w:val="00F70D02"/>
    <w:rsid w:val="00F7265E"/>
    <w:rsid w:val="00F7671B"/>
    <w:rsid w:val="00F76EE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맑은 고딕"/>
        <w:color w:val="000000"/>
        <w:lang w:val="en-US" w:eastAsia="ko-KR" w:bidi="ar-SA"/>
      </w:rPr>
    </w:rPrDefault>
    <w:pPrDefault>
      <w:pPr>
        <w:widowControl w:val="0"/>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table" w:customStyle="1" w:styleId="a3">
    <w:basedOn w:val="TableNormal1"/>
    <w:tblPr>
      <w:tblStyleRowBandSize w:val="1"/>
      <w:tblStyleColBandSize w:val="1"/>
      <w:tblCellMar>
        <w:top w:w="0" w:type="dxa"/>
        <w:left w:w="0" w:type="dxa"/>
        <w:bottom w:w="0" w:type="dxa"/>
        <w:right w:w="0" w:type="dxa"/>
      </w:tblCellMar>
    </w:tblPr>
  </w:style>
  <w:style w:type="table" w:customStyle="1" w:styleId="a4">
    <w:basedOn w:val="TableNormal1"/>
    <w:tblPr>
      <w:tblStyleRowBandSize w:val="1"/>
      <w:tblStyleColBandSize w:val="1"/>
      <w:tblCellMar>
        <w:top w:w="0" w:type="dxa"/>
        <w:left w:w="0" w:type="dxa"/>
        <w:bottom w:w="0" w:type="dxa"/>
        <w:right w:w="0" w:type="dxa"/>
      </w:tblCellMar>
    </w:tblPr>
  </w:style>
  <w:style w:type="table" w:customStyle="1" w:styleId="a5">
    <w:basedOn w:val="TableNormal1"/>
    <w:tblPr>
      <w:tblStyleRowBandSize w:val="1"/>
      <w:tblStyleColBandSize w:val="1"/>
      <w:tblCellMar>
        <w:top w:w="0" w:type="dxa"/>
        <w:left w:w="0" w:type="dxa"/>
        <w:bottom w:w="0" w:type="dxa"/>
        <w:right w:w="0" w:type="dxa"/>
      </w:tblCellMar>
    </w:tblPr>
  </w:style>
  <w:style w:type="table" w:customStyle="1" w:styleId="a6">
    <w:basedOn w:val="TableNormal1"/>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B25ABB"/>
    <w:pPr>
      <w:tabs>
        <w:tab w:val="center" w:pos="4513"/>
        <w:tab w:val="right" w:pos="9026"/>
      </w:tabs>
      <w:snapToGrid w:val="0"/>
    </w:pPr>
  </w:style>
  <w:style w:type="character" w:customStyle="1" w:styleId="HeaderChar">
    <w:name w:val="Header Char"/>
    <w:basedOn w:val="DefaultParagraphFont"/>
    <w:link w:val="Header"/>
    <w:uiPriority w:val="99"/>
    <w:rsid w:val="00B25ABB"/>
  </w:style>
  <w:style w:type="paragraph" w:styleId="Footer">
    <w:name w:val="footer"/>
    <w:basedOn w:val="Normal"/>
    <w:link w:val="FooterChar"/>
    <w:uiPriority w:val="99"/>
    <w:unhideWhenUsed/>
    <w:rsid w:val="00B25ABB"/>
    <w:pPr>
      <w:tabs>
        <w:tab w:val="center" w:pos="4513"/>
        <w:tab w:val="right" w:pos="9026"/>
      </w:tabs>
      <w:snapToGrid w:val="0"/>
    </w:pPr>
  </w:style>
  <w:style w:type="character" w:customStyle="1" w:styleId="FooterChar">
    <w:name w:val="Footer Char"/>
    <w:basedOn w:val="DefaultParagraphFont"/>
    <w:link w:val="Footer"/>
    <w:uiPriority w:val="99"/>
    <w:rsid w:val="00B25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맑은 고딕"/>
        <w:color w:val="000000"/>
        <w:lang w:val="en-US" w:eastAsia="ko-KR" w:bidi="ar-SA"/>
      </w:rPr>
    </w:rPrDefault>
    <w:pPrDefault>
      <w:pPr>
        <w:widowControl w:val="0"/>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0" w:type="dxa"/>
        <w:bottom w:w="0" w:type="dxa"/>
        <w:right w:w="0" w:type="dxa"/>
      </w:tblCellMar>
    </w:tblPr>
  </w:style>
  <w:style w:type="table" w:customStyle="1" w:styleId="a0">
    <w:basedOn w:val="TableNormal1"/>
    <w:tblPr>
      <w:tblStyleRowBandSize w:val="1"/>
      <w:tblStyleColBandSize w:val="1"/>
      <w:tblCellMar>
        <w:top w:w="0" w:type="dxa"/>
        <w:left w:w="0" w:type="dxa"/>
        <w:bottom w:w="0" w:type="dxa"/>
        <w:right w:w="0" w:type="dxa"/>
      </w:tblCellMar>
    </w:tblPr>
  </w:style>
  <w:style w:type="table" w:customStyle="1" w:styleId="a1">
    <w:basedOn w:val="TableNormal1"/>
    <w:tblPr>
      <w:tblStyleRowBandSize w:val="1"/>
      <w:tblStyleColBandSize w:val="1"/>
      <w:tblCellMar>
        <w:top w:w="0" w:type="dxa"/>
        <w:left w:w="0" w:type="dxa"/>
        <w:bottom w:w="0" w:type="dxa"/>
        <w:right w:w="0" w:type="dxa"/>
      </w:tblCellMar>
    </w:tblPr>
  </w:style>
  <w:style w:type="table" w:customStyle="1" w:styleId="a2">
    <w:basedOn w:val="TableNormal1"/>
    <w:tblPr>
      <w:tblStyleRowBandSize w:val="1"/>
      <w:tblStyleColBandSize w:val="1"/>
      <w:tblCellMar>
        <w:top w:w="0" w:type="dxa"/>
        <w:left w:w="0" w:type="dxa"/>
        <w:bottom w:w="0" w:type="dxa"/>
        <w:right w:w="0" w:type="dxa"/>
      </w:tblCellMar>
    </w:tblPr>
  </w:style>
  <w:style w:type="table" w:customStyle="1" w:styleId="a3">
    <w:basedOn w:val="TableNormal1"/>
    <w:tblPr>
      <w:tblStyleRowBandSize w:val="1"/>
      <w:tblStyleColBandSize w:val="1"/>
      <w:tblCellMar>
        <w:top w:w="0" w:type="dxa"/>
        <w:left w:w="0" w:type="dxa"/>
        <w:bottom w:w="0" w:type="dxa"/>
        <w:right w:w="0" w:type="dxa"/>
      </w:tblCellMar>
    </w:tblPr>
  </w:style>
  <w:style w:type="table" w:customStyle="1" w:styleId="a4">
    <w:basedOn w:val="TableNormal1"/>
    <w:tblPr>
      <w:tblStyleRowBandSize w:val="1"/>
      <w:tblStyleColBandSize w:val="1"/>
      <w:tblCellMar>
        <w:top w:w="0" w:type="dxa"/>
        <w:left w:w="0" w:type="dxa"/>
        <w:bottom w:w="0" w:type="dxa"/>
        <w:right w:w="0" w:type="dxa"/>
      </w:tblCellMar>
    </w:tblPr>
  </w:style>
  <w:style w:type="table" w:customStyle="1" w:styleId="a5">
    <w:basedOn w:val="TableNormal1"/>
    <w:tblPr>
      <w:tblStyleRowBandSize w:val="1"/>
      <w:tblStyleColBandSize w:val="1"/>
      <w:tblCellMar>
        <w:top w:w="0" w:type="dxa"/>
        <w:left w:w="0" w:type="dxa"/>
        <w:bottom w:w="0" w:type="dxa"/>
        <w:right w:w="0" w:type="dxa"/>
      </w:tblCellMar>
    </w:tblPr>
  </w:style>
  <w:style w:type="table" w:customStyle="1" w:styleId="a6">
    <w:basedOn w:val="TableNormal1"/>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B25ABB"/>
    <w:pPr>
      <w:tabs>
        <w:tab w:val="center" w:pos="4513"/>
        <w:tab w:val="right" w:pos="9026"/>
      </w:tabs>
      <w:snapToGrid w:val="0"/>
    </w:pPr>
  </w:style>
  <w:style w:type="character" w:customStyle="1" w:styleId="HeaderChar">
    <w:name w:val="Header Char"/>
    <w:basedOn w:val="DefaultParagraphFont"/>
    <w:link w:val="Header"/>
    <w:uiPriority w:val="99"/>
    <w:rsid w:val="00B25ABB"/>
  </w:style>
  <w:style w:type="paragraph" w:styleId="Footer">
    <w:name w:val="footer"/>
    <w:basedOn w:val="Normal"/>
    <w:link w:val="FooterChar"/>
    <w:uiPriority w:val="99"/>
    <w:unhideWhenUsed/>
    <w:rsid w:val="00B25ABB"/>
    <w:pPr>
      <w:tabs>
        <w:tab w:val="center" w:pos="4513"/>
        <w:tab w:val="right" w:pos="9026"/>
      </w:tabs>
      <w:snapToGrid w:val="0"/>
    </w:pPr>
  </w:style>
  <w:style w:type="character" w:customStyle="1" w:styleId="FooterChar">
    <w:name w:val="Footer Char"/>
    <w:basedOn w:val="DefaultParagraphFont"/>
    <w:link w:val="Footer"/>
    <w:uiPriority w:val="99"/>
    <w:rsid w:val="00B25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d.nii.ac.jp/1146/00003502/"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5D52-BB1A-427E-8EE7-7BC3220A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13</Pages>
  <Words>6990</Words>
  <Characters>40196</Characters>
  <Application>Microsoft Office Word</Application>
  <DocSecurity>0</DocSecurity>
  <Lines>803</Lines>
  <Paragraphs>413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21</cp:revision>
  <dcterms:created xsi:type="dcterms:W3CDTF">2016-10-14T13:28:00Z</dcterms:created>
  <dcterms:modified xsi:type="dcterms:W3CDTF">2016-10-16T05:41:00Z</dcterms:modified>
</cp:coreProperties>
</file>