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3C" w:rsidRPr="00FC2EC7" w:rsidRDefault="005B263C" w:rsidP="005B263C">
      <w:pPr>
        <w:rPr>
          <w:rFonts w:ascii="Times New Roman" w:hAnsi="Times New Roman"/>
        </w:rPr>
      </w:pPr>
      <w:r w:rsidRPr="00FC2EC7">
        <w:rPr>
          <w:rFonts w:ascii="Times New Roman" w:hAnsi="Times New Roman"/>
        </w:rPr>
        <w:t xml:space="preserve">Table </w:t>
      </w:r>
      <w:r>
        <w:rPr>
          <w:rFonts w:ascii="Times New Roman" w:hAnsi="Times New Roman"/>
        </w:rPr>
        <w:t>7</w:t>
      </w:r>
    </w:p>
    <w:p w:rsidR="005B263C" w:rsidRPr="00FC2EC7" w:rsidRDefault="005B263C" w:rsidP="005B263C">
      <w:pPr>
        <w:rPr>
          <w:rFonts w:ascii="Times New Roman" w:hAnsi="Times New Roman"/>
          <w:i/>
        </w:rPr>
      </w:pPr>
      <w:r w:rsidRPr="00FC2EC7">
        <w:rPr>
          <w:rFonts w:ascii="Times New Roman" w:hAnsi="Times New Roman"/>
          <w:i/>
        </w:rPr>
        <w:t>Archival Analysis of Interaction within Three Instructional Technology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546"/>
        <w:gridCol w:w="521"/>
        <w:gridCol w:w="261"/>
        <w:gridCol w:w="261"/>
        <w:gridCol w:w="599"/>
        <w:gridCol w:w="571"/>
        <w:gridCol w:w="341"/>
        <w:gridCol w:w="341"/>
        <w:gridCol w:w="559"/>
        <w:gridCol w:w="533"/>
        <w:gridCol w:w="533"/>
      </w:tblGrid>
      <w:tr w:rsidR="005B263C" w:rsidRPr="00FC2EC7" w:rsidTr="006C757C">
        <w:trPr>
          <w:trHeight w:val="557"/>
          <w:tblHeader/>
        </w:trPr>
        <w:tc>
          <w:tcPr>
            <w:tcW w:w="0" w:type="auto"/>
            <w:tcBorders>
              <w:top w:val="single" w:sz="4" w:space="0" w:color="auto"/>
              <w:left w:val="nil"/>
              <w:bottom w:val="nil"/>
              <w:right w:val="nil"/>
            </w:tcBorders>
          </w:tcPr>
          <w:p w:rsidR="005B263C" w:rsidRPr="00FC2EC7" w:rsidRDefault="005B263C" w:rsidP="006C757C">
            <w:pPr>
              <w:spacing w:after="0"/>
              <w:rPr>
                <w:rFonts w:ascii="Times New Roman" w:hAnsi="Times New Roman"/>
                <w:bCs/>
              </w:rPr>
            </w:pPr>
          </w:p>
        </w:tc>
        <w:tc>
          <w:tcPr>
            <w:tcW w:w="0" w:type="auto"/>
            <w:gridSpan w:val="3"/>
            <w:tcBorders>
              <w:top w:val="single" w:sz="4" w:space="0" w:color="auto"/>
              <w:left w:val="nil"/>
              <w:bottom w:val="single" w:sz="4" w:space="0" w:color="auto"/>
              <w:right w:val="nil"/>
            </w:tcBorders>
            <w:hideMark/>
          </w:tcPr>
          <w:p w:rsidR="005B263C" w:rsidRPr="00FC2EC7" w:rsidRDefault="005B263C" w:rsidP="006C757C">
            <w:pPr>
              <w:spacing w:after="0"/>
              <w:jc w:val="center"/>
              <w:rPr>
                <w:rFonts w:ascii="Times New Roman" w:hAnsi="Times New Roman"/>
              </w:rPr>
            </w:pPr>
            <w:r w:rsidRPr="00FC2EC7">
              <w:rPr>
                <w:rFonts w:ascii="Times New Roman" w:hAnsi="Times New Roman"/>
              </w:rPr>
              <w:t>Course 1</w:t>
            </w:r>
          </w:p>
          <w:p w:rsidR="005B263C" w:rsidRPr="00FC2EC7" w:rsidRDefault="005B263C" w:rsidP="006C757C">
            <w:pPr>
              <w:spacing w:after="0"/>
              <w:jc w:val="center"/>
              <w:rPr>
                <w:rFonts w:ascii="Times New Roman" w:hAnsi="Times New Roman"/>
              </w:rPr>
            </w:pPr>
            <w:r w:rsidRPr="00FC2EC7">
              <w:rPr>
                <w:rFonts w:ascii="Times New Roman" w:hAnsi="Times New Roman"/>
              </w:rPr>
              <w:t>CBI</w:t>
            </w:r>
          </w:p>
        </w:tc>
        <w:tc>
          <w:tcPr>
            <w:tcW w:w="0" w:type="auto"/>
            <w:gridSpan w:val="4"/>
            <w:tcBorders>
              <w:top w:val="single" w:sz="4" w:space="0" w:color="auto"/>
              <w:left w:val="nil"/>
              <w:bottom w:val="single" w:sz="4" w:space="0" w:color="auto"/>
              <w:right w:val="nil"/>
            </w:tcBorders>
            <w:hideMark/>
          </w:tcPr>
          <w:p w:rsidR="005B263C" w:rsidRPr="00FC2EC7" w:rsidRDefault="005B263C" w:rsidP="006C757C">
            <w:pPr>
              <w:spacing w:after="0"/>
              <w:jc w:val="center"/>
              <w:rPr>
                <w:rFonts w:ascii="Times New Roman" w:hAnsi="Times New Roman"/>
              </w:rPr>
            </w:pPr>
            <w:r w:rsidRPr="00FC2EC7">
              <w:rPr>
                <w:rFonts w:ascii="Times New Roman" w:hAnsi="Times New Roman"/>
              </w:rPr>
              <w:t>Course 2</w:t>
            </w:r>
          </w:p>
          <w:p w:rsidR="005B263C" w:rsidRPr="00FC2EC7" w:rsidRDefault="005B263C" w:rsidP="006C757C">
            <w:pPr>
              <w:spacing w:after="0"/>
              <w:jc w:val="center"/>
              <w:rPr>
                <w:rFonts w:ascii="Times New Roman" w:hAnsi="Times New Roman"/>
              </w:rPr>
            </w:pPr>
            <w:r w:rsidRPr="00FC2EC7">
              <w:rPr>
                <w:rFonts w:ascii="Times New Roman" w:hAnsi="Times New Roman"/>
              </w:rPr>
              <w:t>Evaluation</w:t>
            </w:r>
          </w:p>
        </w:tc>
        <w:tc>
          <w:tcPr>
            <w:tcW w:w="1755" w:type="dxa"/>
            <w:gridSpan w:val="4"/>
            <w:tcBorders>
              <w:top w:val="single" w:sz="4" w:space="0" w:color="auto"/>
              <w:left w:val="nil"/>
              <w:bottom w:val="single" w:sz="4" w:space="0" w:color="auto"/>
              <w:right w:val="nil"/>
            </w:tcBorders>
            <w:hideMark/>
          </w:tcPr>
          <w:p w:rsidR="005B263C" w:rsidRPr="00FC2EC7" w:rsidRDefault="005B263C" w:rsidP="006C757C">
            <w:pPr>
              <w:spacing w:after="0"/>
              <w:jc w:val="center"/>
              <w:rPr>
                <w:rFonts w:ascii="Times New Roman" w:hAnsi="Times New Roman"/>
              </w:rPr>
            </w:pPr>
            <w:r w:rsidRPr="00FC2EC7">
              <w:rPr>
                <w:rFonts w:ascii="Times New Roman" w:hAnsi="Times New Roman"/>
              </w:rPr>
              <w:t>Course 3</w:t>
            </w:r>
          </w:p>
          <w:p w:rsidR="005B263C" w:rsidRPr="00FC2EC7" w:rsidRDefault="005B263C" w:rsidP="006C757C">
            <w:pPr>
              <w:spacing w:after="0"/>
              <w:jc w:val="center"/>
              <w:rPr>
                <w:rFonts w:ascii="Times New Roman" w:hAnsi="Times New Roman"/>
              </w:rPr>
            </w:pPr>
            <w:r w:rsidRPr="00FC2EC7">
              <w:rPr>
                <w:rFonts w:ascii="Times New Roman" w:hAnsi="Times New Roman"/>
              </w:rPr>
              <w:t>HPI</w:t>
            </w:r>
          </w:p>
        </w:tc>
      </w:tr>
      <w:tr w:rsidR="005B263C" w:rsidRPr="00FC2EC7" w:rsidTr="006C757C">
        <w:trPr>
          <w:cantSplit/>
          <w:trHeight w:val="1250"/>
          <w:tblHeader/>
        </w:trPr>
        <w:tc>
          <w:tcPr>
            <w:tcW w:w="0" w:type="auto"/>
            <w:tcBorders>
              <w:top w:val="nil"/>
              <w:left w:val="nil"/>
              <w:bottom w:val="single" w:sz="4" w:space="0" w:color="auto"/>
              <w:right w:val="nil"/>
            </w:tcBorders>
            <w:hideMark/>
          </w:tcPr>
          <w:p w:rsidR="005B263C" w:rsidRPr="00FC2EC7" w:rsidRDefault="005B263C" w:rsidP="006C757C">
            <w:pPr>
              <w:spacing w:after="0"/>
              <w:rPr>
                <w:rFonts w:ascii="Times New Roman" w:hAnsi="Times New Roman"/>
                <w:b/>
                <w:bCs/>
              </w:rPr>
            </w:pPr>
          </w:p>
        </w:tc>
        <w:tc>
          <w:tcPr>
            <w:tcW w:w="0" w:type="auto"/>
            <w:tcBorders>
              <w:top w:val="single" w:sz="4" w:space="0" w:color="auto"/>
              <w:left w:val="nil"/>
              <w:bottom w:val="single" w:sz="4" w:space="0" w:color="auto"/>
              <w:right w:val="nil"/>
            </w:tcBorders>
            <w:textDirection w:val="btLr"/>
            <w:hideMark/>
          </w:tcPr>
          <w:p w:rsidR="005B263C" w:rsidRPr="00FC2EC7" w:rsidRDefault="005B263C" w:rsidP="006C757C">
            <w:pPr>
              <w:spacing w:after="0"/>
              <w:ind w:left="113" w:right="113"/>
              <w:rPr>
                <w:rFonts w:ascii="Times New Roman" w:hAnsi="Times New Roman"/>
              </w:rPr>
            </w:pPr>
            <w:r w:rsidRPr="00FC2EC7">
              <w:rPr>
                <w:rFonts w:ascii="Times New Roman" w:hAnsi="Times New Roman"/>
              </w:rPr>
              <w:t>Academic</w:t>
            </w:r>
          </w:p>
        </w:tc>
        <w:tc>
          <w:tcPr>
            <w:tcW w:w="0" w:type="auto"/>
            <w:tcBorders>
              <w:top w:val="single" w:sz="4" w:space="0" w:color="auto"/>
              <w:left w:val="nil"/>
              <w:bottom w:val="single" w:sz="4" w:space="0" w:color="auto"/>
              <w:right w:val="nil"/>
            </w:tcBorders>
            <w:textDirection w:val="btLr"/>
            <w:hideMark/>
          </w:tcPr>
          <w:p w:rsidR="005B263C" w:rsidRPr="00FC2EC7" w:rsidRDefault="005B263C" w:rsidP="006C757C">
            <w:pPr>
              <w:spacing w:after="0"/>
              <w:ind w:left="113" w:right="113"/>
              <w:rPr>
                <w:rFonts w:ascii="Times New Roman" w:hAnsi="Times New Roman"/>
              </w:rPr>
            </w:pPr>
            <w:r w:rsidRPr="00FC2EC7">
              <w:rPr>
                <w:rFonts w:ascii="Times New Roman" w:hAnsi="Times New Roman"/>
              </w:rPr>
              <w:t>Social</w:t>
            </w:r>
          </w:p>
        </w:tc>
        <w:tc>
          <w:tcPr>
            <w:tcW w:w="0" w:type="auto"/>
            <w:gridSpan w:val="2"/>
            <w:tcBorders>
              <w:top w:val="single" w:sz="4" w:space="0" w:color="auto"/>
              <w:left w:val="nil"/>
              <w:bottom w:val="single" w:sz="4" w:space="0" w:color="auto"/>
              <w:right w:val="single" w:sz="4" w:space="0" w:color="auto"/>
            </w:tcBorders>
            <w:textDirection w:val="btLr"/>
            <w:hideMark/>
          </w:tcPr>
          <w:p w:rsidR="005B263C" w:rsidRPr="00FC2EC7" w:rsidRDefault="005B263C" w:rsidP="006C757C">
            <w:pPr>
              <w:spacing w:after="0"/>
              <w:ind w:left="113" w:right="113"/>
              <w:rPr>
                <w:rFonts w:ascii="Times New Roman" w:hAnsi="Times New Roman"/>
              </w:rPr>
            </w:pPr>
            <w:r w:rsidRPr="00FC2EC7">
              <w:rPr>
                <w:rFonts w:ascii="Times New Roman" w:hAnsi="Times New Roman"/>
              </w:rPr>
              <w:t>Technical</w:t>
            </w:r>
          </w:p>
        </w:tc>
        <w:tc>
          <w:tcPr>
            <w:tcW w:w="0" w:type="auto"/>
            <w:tcBorders>
              <w:top w:val="single" w:sz="4" w:space="0" w:color="auto"/>
              <w:left w:val="single" w:sz="4" w:space="0" w:color="auto"/>
              <w:bottom w:val="single" w:sz="4" w:space="0" w:color="auto"/>
              <w:right w:val="nil"/>
            </w:tcBorders>
            <w:textDirection w:val="btLr"/>
            <w:hideMark/>
          </w:tcPr>
          <w:p w:rsidR="005B263C" w:rsidRPr="00FC2EC7" w:rsidRDefault="005B263C" w:rsidP="006C757C">
            <w:pPr>
              <w:spacing w:after="0"/>
              <w:ind w:left="113" w:right="113"/>
              <w:rPr>
                <w:rFonts w:ascii="Times New Roman" w:hAnsi="Times New Roman"/>
              </w:rPr>
            </w:pPr>
            <w:r w:rsidRPr="00FC2EC7">
              <w:rPr>
                <w:rFonts w:ascii="Times New Roman" w:hAnsi="Times New Roman"/>
              </w:rPr>
              <w:t>Academic</w:t>
            </w:r>
          </w:p>
        </w:tc>
        <w:tc>
          <w:tcPr>
            <w:tcW w:w="0" w:type="auto"/>
            <w:tcBorders>
              <w:top w:val="single" w:sz="4" w:space="0" w:color="auto"/>
              <w:left w:val="nil"/>
              <w:bottom w:val="single" w:sz="4" w:space="0" w:color="auto"/>
              <w:right w:val="nil"/>
            </w:tcBorders>
            <w:textDirection w:val="btLr"/>
            <w:hideMark/>
          </w:tcPr>
          <w:p w:rsidR="005B263C" w:rsidRPr="00FC2EC7" w:rsidRDefault="005B263C" w:rsidP="006C757C">
            <w:pPr>
              <w:spacing w:after="0"/>
              <w:ind w:left="113" w:right="113"/>
              <w:rPr>
                <w:rFonts w:ascii="Times New Roman" w:hAnsi="Times New Roman"/>
              </w:rPr>
            </w:pPr>
            <w:r w:rsidRPr="00FC2EC7">
              <w:rPr>
                <w:rFonts w:ascii="Times New Roman" w:hAnsi="Times New Roman"/>
              </w:rPr>
              <w:t>Social</w:t>
            </w:r>
          </w:p>
        </w:tc>
        <w:tc>
          <w:tcPr>
            <w:tcW w:w="0" w:type="auto"/>
            <w:gridSpan w:val="2"/>
            <w:tcBorders>
              <w:top w:val="single" w:sz="4" w:space="0" w:color="auto"/>
              <w:left w:val="nil"/>
              <w:bottom w:val="single" w:sz="4" w:space="0" w:color="auto"/>
              <w:right w:val="single" w:sz="4" w:space="0" w:color="auto"/>
            </w:tcBorders>
            <w:textDirection w:val="btLr"/>
            <w:hideMark/>
          </w:tcPr>
          <w:p w:rsidR="005B263C" w:rsidRPr="00FC2EC7" w:rsidRDefault="005B263C" w:rsidP="006C757C">
            <w:pPr>
              <w:spacing w:after="0"/>
              <w:ind w:left="113" w:right="113"/>
              <w:rPr>
                <w:rFonts w:ascii="Times New Roman" w:hAnsi="Times New Roman"/>
              </w:rPr>
            </w:pPr>
            <w:r w:rsidRPr="00FC2EC7">
              <w:rPr>
                <w:rFonts w:ascii="Times New Roman" w:hAnsi="Times New Roman"/>
              </w:rPr>
              <w:t>Technical</w:t>
            </w:r>
          </w:p>
        </w:tc>
        <w:tc>
          <w:tcPr>
            <w:tcW w:w="0" w:type="auto"/>
            <w:tcBorders>
              <w:top w:val="single" w:sz="4" w:space="0" w:color="auto"/>
              <w:left w:val="single" w:sz="4" w:space="0" w:color="auto"/>
              <w:bottom w:val="single" w:sz="4" w:space="0" w:color="auto"/>
              <w:right w:val="nil"/>
            </w:tcBorders>
            <w:textDirection w:val="btLr"/>
            <w:hideMark/>
          </w:tcPr>
          <w:p w:rsidR="005B263C" w:rsidRPr="00FC2EC7" w:rsidRDefault="005B263C" w:rsidP="006C757C">
            <w:pPr>
              <w:spacing w:after="0"/>
              <w:ind w:left="113" w:right="113"/>
              <w:rPr>
                <w:rFonts w:ascii="Times New Roman" w:hAnsi="Times New Roman"/>
              </w:rPr>
            </w:pPr>
            <w:r w:rsidRPr="00FC2EC7">
              <w:rPr>
                <w:rFonts w:ascii="Times New Roman" w:hAnsi="Times New Roman"/>
              </w:rPr>
              <w:t>Academic</w:t>
            </w:r>
          </w:p>
        </w:tc>
        <w:tc>
          <w:tcPr>
            <w:tcW w:w="0" w:type="auto"/>
            <w:tcBorders>
              <w:top w:val="single" w:sz="4" w:space="0" w:color="auto"/>
              <w:left w:val="nil"/>
              <w:bottom w:val="single" w:sz="4" w:space="0" w:color="auto"/>
              <w:right w:val="nil"/>
            </w:tcBorders>
            <w:textDirection w:val="btLr"/>
            <w:hideMark/>
          </w:tcPr>
          <w:p w:rsidR="005B263C" w:rsidRPr="00FC2EC7" w:rsidRDefault="005B263C" w:rsidP="006C757C">
            <w:pPr>
              <w:spacing w:after="0"/>
              <w:ind w:left="113" w:right="113"/>
              <w:rPr>
                <w:rFonts w:ascii="Times New Roman" w:hAnsi="Times New Roman"/>
              </w:rPr>
            </w:pPr>
            <w:r w:rsidRPr="00FC2EC7">
              <w:rPr>
                <w:rFonts w:ascii="Times New Roman" w:hAnsi="Times New Roman"/>
              </w:rPr>
              <w:t>Social</w:t>
            </w:r>
          </w:p>
        </w:tc>
        <w:tc>
          <w:tcPr>
            <w:tcW w:w="0" w:type="auto"/>
            <w:tcBorders>
              <w:top w:val="single" w:sz="4" w:space="0" w:color="auto"/>
              <w:left w:val="nil"/>
              <w:bottom w:val="single" w:sz="4" w:space="0" w:color="auto"/>
              <w:right w:val="nil"/>
            </w:tcBorders>
            <w:textDirection w:val="btLr"/>
            <w:hideMark/>
          </w:tcPr>
          <w:p w:rsidR="005B263C" w:rsidRPr="00FC2EC7" w:rsidRDefault="005B263C" w:rsidP="006C757C">
            <w:pPr>
              <w:spacing w:after="0"/>
              <w:ind w:left="113" w:right="113"/>
              <w:rPr>
                <w:rFonts w:ascii="Times New Roman" w:hAnsi="Times New Roman"/>
              </w:rPr>
            </w:pPr>
            <w:r w:rsidRPr="00FC2EC7">
              <w:rPr>
                <w:rFonts w:ascii="Times New Roman" w:hAnsi="Times New Roman"/>
              </w:rPr>
              <w:t>Technical</w:t>
            </w:r>
          </w:p>
        </w:tc>
      </w:tr>
      <w:tr w:rsidR="005B263C" w:rsidRPr="00FC2EC7" w:rsidTr="006C757C">
        <w:trPr>
          <w:cantSplit/>
          <w:trHeight w:val="530"/>
        </w:trPr>
        <w:tc>
          <w:tcPr>
            <w:tcW w:w="0" w:type="auto"/>
            <w:tcBorders>
              <w:top w:val="nil"/>
              <w:left w:val="nil"/>
              <w:bottom w:val="single" w:sz="4" w:space="0" w:color="auto"/>
              <w:right w:val="nil"/>
            </w:tcBorders>
            <w:vAlign w:val="center"/>
          </w:tcPr>
          <w:p w:rsidR="005B263C" w:rsidRPr="00FC2EC7" w:rsidRDefault="005B263C" w:rsidP="006C757C">
            <w:pPr>
              <w:spacing w:after="0"/>
              <w:rPr>
                <w:rFonts w:ascii="Times New Roman" w:hAnsi="Times New Roman"/>
                <w:b/>
                <w:bCs/>
              </w:rPr>
            </w:pPr>
            <w:r w:rsidRPr="00FC2EC7">
              <w:rPr>
                <w:rFonts w:ascii="Times New Roman" w:hAnsi="Times New Roman"/>
                <w:b/>
                <w:bCs/>
              </w:rPr>
              <w:t>Directly Observable Instructor-Learner Interaction</w:t>
            </w:r>
          </w:p>
        </w:tc>
        <w:tc>
          <w:tcPr>
            <w:tcW w:w="0" w:type="auto"/>
            <w:tcBorders>
              <w:top w:val="single" w:sz="4" w:space="0" w:color="auto"/>
              <w:left w:val="nil"/>
              <w:bottom w:val="single" w:sz="4" w:space="0" w:color="auto"/>
              <w:right w:val="nil"/>
            </w:tcBorders>
            <w:textDirection w:val="btLr"/>
          </w:tcPr>
          <w:p w:rsidR="005B263C" w:rsidRPr="00FC2EC7" w:rsidRDefault="005B263C" w:rsidP="006C757C">
            <w:pPr>
              <w:spacing w:after="0"/>
              <w:ind w:left="113" w:right="113"/>
              <w:rPr>
                <w:rFonts w:ascii="Times New Roman" w:hAnsi="Times New Roman"/>
              </w:rPr>
            </w:pPr>
          </w:p>
        </w:tc>
        <w:tc>
          <w:tcPr>
            <w:tcW w:w="0" w:type="auto"/>
            <w:tcBorders>
              <w:top w:val="single" w:sz="4" w:space="0" w:color="auto"/>
              <w:left w:val="nil"/>
              <w:bottom w:val="single" w:sz="4" w:space="0" w:color="auto"/>
              <w:right w:val="nil"/>
            </w:tcBorders>
            <w:textDirection w:val="btLr"/>
          </w:tcPr>
          <w:p w:rsidR="005B263C" w:rsidRPr="00FC2EC7" w:rsidRDefault="005B263C" w:rsidP="006C757C">
            <w:pPr>
              <w:spacing w:after="0"/>
              <w:ind w:left="113" w:right="113"/>
              <w:rPr>
                <w:rFonts w:ascii="Times New Roman" w:hAnsi="Times New Roman"/>
              </w:rPr>
            </w:pPr>
          </w:p>
        </w:tc>
        <w:tc>
          <w:tcPr>
            <w:tcW w:w="0" w:type="auto"/>
            <w:gridSpan w:val="2"/>
            <w:tcBorders>
              <w:top w:val="single" w:sz="4" w:space="0" w:color="auto"/>
              <w:left w:val="nil"/>
              <w:bottom w:val="single" w:sz="4" w:space="0" w:color="auto"/>
              <w:right w:val="single" w:sz="4" w:space="0" w:color="auto"/>
            </w:tcBorders>
            <w:textDirection w:val="btLr"/>
          </w:tcPr>
          <w:p w:rsidR="005B263C" w:rsidRPr="00FC2EC7" w:rsidRDefault="005B263C" w:rsidP="006C757C">
            <w:pPr>
              <w:spacing w:after="0"/>
              <w:ind w:left="113" w:right="113"/>
              <w:rPr>
                <w:rFonts w:ascii="Times New Roman" w:hAnsi="Times New Roman"/>
              </w:rPr>
            </w:pPr>
          </w:p>
        </w:tc>
        <w:tc>
          <w:tcPr>
            <w:tcW w:w="0" w:type="auto"/>
            <w:tcBorders>
              <w:top w:val="single" w:sz="4" w:space="0" w:color="auto"/>
              <w:left w:val="single" w:sz="4" w:space="0" w:color="auto"/>
              <w:bottom w:val="single" w:sz="4" w:space="0" w:color="auto"/>
              <w:right w:val="nil"/>
            </w:tcBorders>
            <w:textDirection w:val="btLr"/>
          </w:tcPr>
          <w:p w:rsidR="005B263C" w:rsidRPr="00FC2EC7" w:rsidRDefault="005B263C" w:rsidP="006C757C">
            <w:pPr>
              <w:spacing w:after="0"/>
              <w:ind w:left="113" w:right="113"/>
              <w:rPr>
                <w:rFonts w:ascii="Times New Roman" w:hAnsi="Times New Roman"/>
              </w:rPr>
            </w:pPr>
          </w:p>
        </w:tc>
        <w:tc>
          <w:tcPr>
            <w:tcW w:w="0" w:type="auto"/>
            <w:tcBorders>
              <w:top w:val="single" w:sz="4" w:space="0" w:color="auto"/>
              <w:left w:val="nil"/>
              <w:bottom w:val="single" w:sz="4" w:space="0" w:color="auto"/>
              <w:right w:val="nil"/>
            </w:tcBorders>
            <w:textDirection w:val="btLr"/>
          </w:tcPr>
          <w:p w:rsidR="005B263C" w:rsidRPr="00FC2EC7" w:rsidRDefault="005B263C" w:rsidP="006C757C">
            <w:pPr>
              <w:spacing w:after="0"/>
              <w:ind w:left="113" w:right="113"/>
              <w:rPr>
                <w:rFonts w:ascii="Times New Roman" w:hAnsi="Times New Roman"/>
              </w:rPr>
            </w:pPr>
          </w:p>
        </w:tc>
        <w:tc>
          <w:tcPr>
            <w:tcW w:w="0" w:type="auto"/>
            <w:gridSpan w:val="2"/>
            <w:tcBorders>
              <w:top w:val="single" w:sz="4" w:space="0" w:color="auto"/>
              <w:left w:val="nil"/>
              <w:bottom w:val="single" w:sz="4" w:space="0" w:color="auto"/>
              <w:right w:val="single" w:sz="4" w:space="0" w:color="auto"/>
            </w:tcBorders>
            <w:textDirection w:val="btLr"/>
          </w:tcPr>
          <w:p w:rsidR="005B263C" w:rsidRPr="00FC2EC7" w:rsidRDefault="005B263C" w:rsidP="006C757C">
            <w:pPr>
              <w:spacing w:after="0"/>
              <w:ind w:left="113" w:right="113"/>
              <w:rPr>
                <w:rFonts w:ascii="Times New Roman" w:hAnsi="Times New Roman"/>
              </w:rPr>
            </w:pPr>
          </w:p>
        </w:tc>
        <w:tc>
          <w:tcPr>
            <w:tcW w:w="0" w:type="auto"/>
            <w:tcBorders>
              <w:top w:val="single" w:sz="4" w:space="0" w:color="auto"/>
              <w:left w:val="single" w:sz="4" w:space="0" w:color="auto"/>
              <w:bottom w:val="single" w:sz="4" w:space="0" w:color="auto"/>
              <w:right w:val="nil"/>
            </w:tcBorders>
            <w:textDirection w:val="btLr"/>
          </w:tcPr>
          <w:p w:rsidR="005B263C" w:rsidRPr="00FC2EC7" w:rsidRDefault="005B263C" w:rsidP="006C757C">
            <w:pPr>
              <w:spacing w:after="0"/>
              <w:ind w:left="113" w:right="113"/>
              <w:rPr>
                <w:rFonts w:ascii="Times New Roman" w:hAnsi="Times New Roman"/>
              </w:rPr>
            </w:pPr>
          </w:p>
        </w:tc>
        <w:tc>
          <w:tcPr>
            <w:tcW w:w="0" w:type="auto"/>
            <w:tcBorders>
              <w:top w:val="single" w:sz="4" w:space="0" w:color="auto"/>
              <w:left w:val="nil"/>
              <w:bottom w:val="single" w:sz="4" w:space="0" w:color="auto"/>
              <w:right w:val="nil"/>
            </w:tcBorders>
            <w:textDirection w:val="btLr"/>
          </w:tcPr>
          <w:p w:rsidR="005B263C" w:rsidRPr="00FC2EC7" w:rsidRDefault="005B263C" w:rsidP="006C757C">
            <w:pPr>
              <w:spacing w:after="0"/>
              <w:ind w:left="113" w:right="113"/>
              <w:rPr>
                <w:rFonts w:ascii="Times New Roman" w:hAnsi="Times New Roman"/>
              </w:rPr>
            </w:pPr>
          </w:p>
        </w:tc>
        <w:tc>
          <w:tcPr>
            <w:tcW w:w="0" w:type="auto"/>
            <w:tcBorders>
              <w:top w:val="single" w:sz="4" w:space="0" w:color="auto"/>
              <w:left w:val="nil"/>
              <w:bottom w:val="single" w:sz="4" w:space="0" w:color="auto"/>
              <w:right w:val="nil"/>
            </w:tcBorders>
            <w:textDirection w:val="btLr"/>
          </w:tcPr>
          <w:p w:rsidR="005B263C" w:rsidRPr="00FC2EC7" w:rsidRDefault="005B263C" w:rsidP="006C757C">
            <w:pPr>
              <w:spacing w:after="0"/>
              <w:ind w:left="113" w:right="113"/>
              <w:rPr>
                <w:rFonts w:ascii="Times New Roman" w:hAnsi="Times New Roman"/>
              </w:rPr>
            </w:pPr>
          </w:p>
        </w:tc>
      </w:tr>
      <w:tr w:rsidR="005B263C" w:rsidRPr="00FC2EC7" w:rsidTr="006C757C">
        <w:trPr>
          <w:trHeight w:val="255"/>
        </w:trPr>
        <w:tc>
          <w:tcPr>
            <w:tcW w:w="0" w:type="auto"/>
            <w:tcBorders>
              <w:top w:val="single" w:sz="4" w:space="0" w:color="auto"/>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Checks student comprehension</w:t>
            </w:r>
          </w:p>
        </w:tc>
        <w:tc>
          <w:tcPr>
            <w:tcW w:w="0" w:type="auto"/>
            <w:tcBorders>
              <w:top w:val="single" w:sz="4" w:space="0" w:color="auto"/>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8</w:t>
            </w:r>
          </w:p>
        </w:tc>
        <w:tc>
          <w:tcPr>
            <w:tcW w:w="0" w:type="auto"/>
            <w:tcBorders>
              <w:top w:val="single" w:sz="4" w:space="0" w:color="auto"/>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single" w:sz="4" w:space="0" w:color="auto"/>
              <w:left w:val="nil"/>
              <w:bottom w:val="nil"/>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15</w:t>
            </w:r>
          </w:p>
        </w:tc>
        <w:tc>
          <w:tcPr>
            <w:tcW w:w="0" w:type="auto"/>
            <w:tcBorders>
              <w:top w:val="single" w:sz="4" w:space="0" w:color="auto"/>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19</w:t>
            </w:r>
          </w:p>
        </w:tc>
        <w:tc>
          <w:tcPr>
            <w:tcW w:w="0" w:type="auto"/>
            <w:tcBorders>
              <w:top w:val="single" w:sz="4" w:space="0" w:color="auto"/>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gridSpan w:val="2"/>
            <w:tcBorders>
              <w:top w:val="single" w:sz="4" w:space="0" w:color="auto"/>
              <w:left w:val="nil"/>
              <w:bottom w:val="nil"/>
              <w:right w:val="single" w:sz="4" w:space="0" w:color="auto"/>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18</w:t>
            </w:r>
          </w:p>
        </w:tc>
        <w:tc>
          <w:tcPr>
            <w:tcW w:w="0" w:type="auto"/>
            <w:tcBorders>
              <w:top w:val="single" w:sz="4" w:space="0" w:color="auto"/>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19</w:t>
            </w:r>
          </w:p>
        </w:tc>
        <w:tc>
          <w:tcPr>
            <w:tcW w:w="0" w:type="auto"/>
            <w:tcBorders>
              <w:top w:val="single" w:sz="4" w:space="0" w:color="auto"/>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single" w:sz="4" w:space="0" w:color="auto"/>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6</w:t>
            </w: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Knows and uses student names</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9</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14</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29</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20</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16</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38</w:t>
            </w: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Responds to students as individuals</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8</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11</w:t>
            </w: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gridSpan w:val="2"/>
            <w:tcBorders>
              <w:top w:val="nil"/>
              <w:left w:val="nil"/>
              <w:bottom w:val="nil"/>
              <w:right w:val="single" w:sz="4" w:space="0" w:color="auto"/>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7</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15</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19</w:t>
            </w:r>
          </w:p>
        </w:tc>
      </w:tr>
      <w:tr w:rsidR="005B263C" w:rsidRPr="00FC2EC7" w:rsidTr="006C757C">
        <w:trPr>
          <w:trHeight w:val="510"/>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Praises students for contributions that deserve commendation</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8</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gridSpan w:val="2"/>
            <w:tcBorders>
              <w:top w:val="nil"/>
              <w:left w:val="nil"/>
              <w:bottom w:val="nil"/>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4</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24</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24</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r>
      <w:tr w:rsidR="005B263C" w:rsidRPr="00FC2EC7" w:rsidTr="006C757C">
        <w:trPr>
          <w:trHeight w:val="510"/>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Criticizes student ignorance or misunderstanding</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510"/>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Encourages questions, involvement, debate</w:t>
            </w:r>
            <w:r>
              <w:rPr>
                <w:rFonts w:ascii="Times New Roman" w:hAnsi="Times New Roman"/>
              </w:rPr>
              <w:t>,</w:t>
            </w:r>
            <w:r w:rsidRPr="00FC2EC7">
              <w:rPr>
                <w:rFonts w:ascii="Times New Roman" w:hAnsi="Times New Roman"/>
              </w:rPr>
              <w:t xml:space="preserve"> and/or feedback </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12</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9</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510"/>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Encourages students to answer questions by provid</w:t>
            </w:r>
            <w:r>
              <w:rPr>
                <w:rFonts w:ascii="Times New Roman" w:hAnsi="Times New Roman"/>
              </w:rPr>
              <w:t>ing</w:t>
            </w:r>
            <w:r w:rsidRPr="00FC2EC7">
              <w:rPr>
                <w:rFonts w:ascii="Times New Roman" w:hAnsi="Times New Roman"/>
              </w:rPr>
              <w:t xml:space="preserve"> cues and encouragement</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4</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13</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r>
      <w:tr w:rsidR="005B263C" w:rsidRPr="00FC2EC7" w:rsidTr="006C757C">
        <w:trPr>
          <w:trHeight w:val="765"/>
        </w:trPr>
        <w:tc>
          <w:tcPr>
            <w:tcW w:w="0" w:type="auto"/>
            <w:tcBorders>
              <w:top w:val="nil"/>
              <w:left w:val="nil"/>
              <w:bottom w:val="single" w:sz="4" w:space="0" w:color="auto"/>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Other Directly Observable I-L Interactions (Description or explanation with approximate time codes)</w:t>
            </w:r>
          </w:p>
          <w:p w:rsidR="005B263C" w:rsidRPr="00FC2EC7" w:rsidRDefault="005B263C" w:rsidP="006C757C">
            <w:pPr>
              <w:spacing w:after="0"/>
              <w:rPr>
                <w:rFonts w:ascii="Times New Roman" w:hAnsi="Times New Roman"/>
              </w:rPr>
            </w:pPr>
          </w:p>
        </w:tc>
        <w:tc>
          <w:tcPr>
            <w:tcW w:w="0" w:type="auto"/>
            <w:tcBorders>
              <w:top w:val="nil"/>
              <w:left w:val="nil"/>
              <w:bottom w:val="single" w:sz="4" w:space="0" w:color="auto"/>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single" w:sz="4" w:space="0" w:color="auto"/>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single" w:sz="4" w:space="0" w:color="auto"/>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r>
      <w:tr w:rsidR="005B263C" w:rsidRPr="00FC2EC7" w:rsidTr="006C757C">
        <w:trPr>
          <w:trHeight w:val="593"/>
        </w:trPr>
        <w:tc>
          <w:tcPr>
            <w:tcW w:w="0" w:type="auto"/>
            <w:tcBorders>
              <w:top w:val="single" w:sz="4" w:space="0" w:color="auto"/>
              <w:left w:val="nil"/>
              <w:bottom w:val="single" w:sz="4" w:space="0" w:color="auto"/>
              <w:right w:val="nil"/>
            </w:tcBorders>
            <w:vAlign w:val="center"/>
            <w:hideMark/>
          </w:tcPr>
          <w:p w:rsidR="005B263C" w:rsidRPr="00FC2EC7" w:rsidRDefault="005B263C" w:rsidP="006C757C">
            <w:pPr>
              <w:spacing w:after="0"/>
              <w:rPr>
                <w:rFonts w:ascii="Times New Roman" w:hAnsi="Times New Roman"/>
                <w:b/>
                <w:bCs/>
              </w:rPr>
            </w:pPr>
            <w:r w:rsidRPr="00FC2EC7">
              <w:rPr>
                <w:rFonts w:ascii="Times New Roman" w:hAnsi="Times New Roman"/>
                <w:b/>
                <w:bCs/>
              </w:rPr>
              <w:t>Directly Observable Learner</w:t>
            </w:r>
            <w:r>
              <w:rPr>
                <w:rFonts w:ascii="Times New Roman" w:hAnsi="Times New Roman"/>
                <w:b/>
                <w:bCs/>
              </w:rPr>
              <w:t>-</w:t>
            </w:r>
            <w:r w:rsidRPr="00FC2EC7">
              <w:rPr>
                <w:rFonts w:ascii="Times New Roman" w:hAnsi="Times New Roman"/>
                <w:b/>
                <w:bCs/>
              </w:rPr>
              <w:t>Instructor Interaction</w:t>
            </w:r>
          </w:p>
        </w:tc>
        <w:tc>
          <w:tcPr>
            <w:tcW w:w="0" w:type="auto"/>
            <w:tcBorders>
              <w:top w:val="single" w:sz="4" w:space="0" w:color="auto"/>
              <w:left w:val="nil"/>
              <w:bottom w:val="single" w:sz="4" w:space="0" w:color="auto"/>
              <w:right w:val="nil"/>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gridSpan w:val="2"/>
            <w:tcBorders>
              <w:top w:val="single" w:sz="4" w:space="0" w:color="auto"/>
              <w:left w:val="nil"/>
              <w:bottom w:val="single" w:sz="4" w:space="0" w:color="auto"/>
              <w:right w:val="single" w:sz="4" w:space="0" w:color="auto"/>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single" w:sz="4" w:space="0" w:color="auto"/>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gridSpan w:val="2"/>
            <w:tcBorders>
              <w:top w:val="single" w:sz="4" w:space="0" w:color="auto"/>
              <w:left w:val="nil"/>
              <w:bottom w:val="single" w:sz="4" w:space="0" w:color="auto"/>
              <w:right w:val="single" w:sz="4" w:space="0" w:color="auto"/>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single" w:sz="4" w:space="0" w:color="auto"/>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r>
      <w:tr w:rsidR="005B263C" w:rsidRPr="00FC2EC7" w:rsidTr="006C757C">
        <w:trPr>
          <w:trHeight w:val="255"/>
        </w:trPr>
        <w:tc>
          <w:tcPr>
            <w:tcW w:w="0" w:type="auto"/>
            <w:tcBorders>
              <w:top w:val="single" w:sz="4" w:space="0" w:color="auto"/>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 xml:space="preserve">Students ask questions of the instructor  </w:t>
            </w:r>
          </w:p>
        </w:tc>
        <w:tc>
          <w:tcPr>
            <w:tcW w:w="0" w:type="auto"/>
            <w:tcBorders>
              <w:top w:val="single" w:sz="4" w:space="0" w:color="auto"/>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tcBorders>
              <w:top w:val="single" w:sz="4" w:space="0" w:color="auto"/>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gridSpan w:val="2"/>
            <w:tcBorders>
              <w:top w:val="single" w:sz="4" w:space="0" w:color="auto"/>
              <w:left w:val="nil"/>
              <w:bottom w:val="nil"/>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4</w:t>
            </w:r>
          </w:p>
        </w:tc>
        <w:tc>
          <w:tcPr>
            <w:tcW w:w="0" w:type="auto"/>
            <w:tcBorders>
              <w:top w:val="single" w:sz="4" w:space="0" w:color="auto"/>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5</w:t>
            </w:r>
          </w:p>
        </w:tc>
        <w:tc>
          <w:tcPr>
            <w:tcW w:w="0" w:type="auto"/>
            <w:tcBorders>
              <w:top w:val="single" w:sz="4" w:space="0" w:color="auto"/>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single" w:sz="4" w:space="0" w:color="auto"/>
              <w:left w:val="nil"/>
              <w:bottom w:val="nil"/>
              <w:right w:val="single" w:sz="4" w:space="0" w:color="auto"/>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4</w:t>
            </w:r>
          </w:p>
        </w:tc>
        <w:tc>
          <w:tcPr>
            <w:tcW w:w="0" w:type="auto"/>
            <w:tcBorders>
              <w:top w:val="single" w:sz="4" w:space="0" w:color="auto"/>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6</w:t>
            </w:r>
          </w:p>
        </w:tc>
        <w:tc>
          <w:tcPr>
            <w:tcW w:w="0" w:type="auto"/>
            <w:tcBorders>
              <w:top w:val="single" w:sz="4" w:space="0" w:color="auto"/>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tcBorders>
              <w:top w:val="single" w:sz="4" w:space="0" w:color="auto"/>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9</w:t>
            </w: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Students volunteer information</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4</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 xml:space="preserve">Students present information  </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12</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17</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Student feedback is on topic</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3</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18</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6</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63</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5</w:t>
            </w:r>
          </w:p>
        </w:tc>
      </w:tr>
      <w:tr w:rsidR="005B263C" w:rsidRPr="00FC2EC7" w:rsidTr="006C757C">
        <w:trPr>
          <w:trHeight w:val="255"/>
        </w:trPr>
        <w:tc>
          <w:tcPr>
            <w:tcW w:w="0" w:type="auto"/>
            <w:tcBorders>
              <w:top w:val="nil"/>
              <w:left w:val="nil"/>
              <w:bottom w:val="single" w:sz="4" w:space="0" w:color="auto"/>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 xml:space="preserve">Other Directly Observable L-I Interactions </w:t>
            </w:r>
          </w:p>
          <w:p w:rsidR="005B263C" w:rsidRPr="00FC2EC7" w:rsidRDefault="005B263C" w:rsidP="006C757C">
            <w:pPr>
              <w:spacing w:after="0"/>
              <w:rPr>
                <w:rFonts w:ascii="Times New Roman" w:hAnsi="Times New Roman"/>
              </w:rPr>
            </w:pPr>
          </w:p>
        </w:tc>
        <w:tc>
          <w:tcPr>
            <w:tcW w:w="0" w:type="auto"/>
            <w:tcBorders>
              <w:top w:val="nil"/>
              <w:left w:val="nil"/>
              <w:bottom w:val="single" w:sz="4" w:space="0" w:color="auto"/>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single" w:sz="4" w:space="0" w:color="auto"/>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single" w:sz="4" w:space="0" w:color="auto"/>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r>
      <w:tr w:rsidR="005B263C" w:rsidRPr="00FC2EC7" w:rsidTr="006C757C">
        <w:trPr>
          <w:trHeight w:val="593"/>
        </w:trPr>
        <w:tc>
          <w:tcPr>
            <w:tcW w:w="0" w:type="auto"/>
            <w:tcBorders>
              <w:top w:val="single" w:sz="4" w:space="0" w:color="auto"/>
              <w:left w:val="nil"/>
              <w:bottom w:val="single" w:sz="4" w:space="0" w:color="auto"/>
              <w:right w:val="nil"/>
            </w:tcBorders>
            <w:vAlign w:val="center"/>
            <w:hideMark/>
          </w:tcPr>
          <w:p w:rsidR="005B263C" w:rsidRPr="00FC2EC7" w:rsidRDefault="005B263C" w:rsidP="006C757C">
            <w:pPr>
              <w:spacing w:after="0"/>
              <w:rPr>
                <w:rFonts w:ascii="Times New Roman" w:hAnsi="Times New Roman"/>
                <w:b/>
                <w:bCs/>
              </w:rPr>
            </w:pPr>
            <w:r w:rsidRPr="00FC2EC7">
              <w:rPr>
                <w:rFonts w:ascii="Times New Roman" w:hAnsi="Times New Roman"/>
                <w:b/>
                <w:bCs/>
              </w:rPr>
              <w:t>Directly Observable Learner</w:t>
            </w:r>
            <w:r>
              <w:rPr>
                <w:rFonts w:ascii="Times New Roman" w:hAnsi="Times New Roman"/>
                <w:b/>
                <w:bCs/>
              </w:rPr>
              <w:t>-</w:t>
            </w:r>
            <w:r w:rsidRPr="00FC2EC7">
              <w:rPr>
                <w:rFonts w:ascii="Times New Roman" w:hAnsi="Times New Roman"/>
                <w:b/>
                <w:bCs/>
              </w:rPr>
              <w:t>Content Interaction</w:t>
            </w:r>
          </w:p>
        </w:tc>
        <w:tc>
          <w:tcPr>
            <w:tcW w:w="0" w:type="auto"/>
            <w:tcBorders>
              <w:top w:val="single" w:sz="4" w:space="0" w:color="auto"/>
              <w:left w:val="nil"/>
              <w:bottom w:val="single" w:sz="4" w:space="0" w:color="auto"/>
              <w:right w:val="nil"/>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gridSpan w:val="2"/>
            <w:tcBorders>
              <w:top w:val="single" w:sz="4" w:space="0" w:color="auto"/>
              <w:left w:val="nil"/>
              <w:bottom w:val="single" w:sz="4" w:space="0" w:color="auto"/>
              <w:right w:val="single" w:sz="4" w:space="0" w:color="auto"/>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single" w:sz="4" w:space="0" w:color="auto"/>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gridSpan w:val="2"/>
            <w:tcBorders>
              <w:top w:val="single" w:sz="4" w:space="0" w:color="auto"/>
              <w:left w:val="nil"/>
              <w:bottom w:val="single" w:sz="4" w:space="0" w:color="auto"/>
              <w:right w:val="single" w:sz="4" w:space="0" w:color="auto"/>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single" w:sz="4" w:space="0" w:color="auto"/>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r>
      <w:tr w:rsidR="005B263C" w:rsidRPr="00FC2EC7" w:rsidTr="006C757C">
        <w:trPr>
          <w:trHeight w:val="288"/>
        </w:trPr>
        <w:tc>
          <w:tcPr>
            <w:tcW w:w="0" w:type="auto"/>
            <w:tcBorders>
              <w:top w:val="single" w:sz="4" w:space="0" w:color="auto"/>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Reading</w:t>
            </w:r>
          </w:p>
        </w:tc>
        <w:tc>
          <w:tcPr>
            <w:tcW w:w="0" w:type="auto"/>
            <w:tcBorders>
              <w:top w:val="single" w:sz="4" w:space="0" w:color="auto"/>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single" w:sz="4" w:space="0" w:color="auto"/>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single" w:sz="4" w:space="0" w:color="auto"/>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single" w:sz="4" w:space="0" w:color="auto"/>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4</w:t>
            </w:r>
          </w:p>
        </w:tc>
        <w:tc>
          <w:tcPr>
            <w:tcW w:w="0" w:type="auto"/>
            <w:tcBorders>
              <w:top w:val="single" w:sz="4" w:space="0" w:color="auto"/>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single" w:sz="4" w:space="0" w:color="auto"/>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single" w:sz="4" w:space="0" w:color="auto"/>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single" w:sz="4" w:space="0" w:color="auto"/>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single" w:sz="4" w:space="0" w:color="auto"/>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88"/>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lastRenderedPageBreak/>
              <w:t xml:space="preserve">Writing (i.e., on whiteboard, in chat, etc.) </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88"/>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 xml:space="preserve">Presentation (i.e., verbal, graphical, etc.) </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18</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88"/>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Discussion</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88"/>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Responds</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88"/>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Participates in Poll</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88"/>
        </w:trPr>
        <w:tc>
          <w:tcPr>
            <w:tcW w:w="0" w:type="auto"/>
            <w:tcBorders>
              <w:top w:val="nil"/>
              <w:left w:val="nil"/>
              <w:bottom w:val="single" w:sz="4" w:space="0" w:color="auto"/>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Other Directly Observable L-C Interactions</w:t>
            </w:r>
          </w:p>
          <w:p w:rsidR="005B263C" w:rsidRPr="00FC2EC7" w:rsidRDefault="005B263C" w:rsidP="006C757C">
            <w:pPr>
              <w:spacing w:after="0"/>
              <w:rPr>
                <w:rFonts w:ascii="Times New Roman" w:hAnsi="Times New Roman"/>
              </w:rPr>
            </w:pPr>
          </w:p>
        </w:tc>
        <w:tc>
          <w:tcPr>
            <w:tcW w:w="0" w:type="auto"/>
            <w:tcBorders>
              <w:top w:val="nil"/>
              <w:left w:val="nil"/>
              <w:bottom w:val="single" w:sz="4" w:space="0" w:color="auto"/>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single" w:sz="4" w:space="0" w:color="auto"/>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single" w:sz="4" w:space="0" w:color="auto"/>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r>
      <w:tr w:rsidR="005B263C" w:rsidRPr="00FC2EC7" w:rsidTr="006C757C">
        <w:trPr>
          <w:trHeight w:val="593"/>
        </w:trPr>
        <w:tc>
          <w:tcPr>
            <w:tcW w:w="0" w:type="auto"/>
            <w:tcBorders>
              <w:top w:val="single" w:sz="4" w:space="0" w:color="auto"/>
              <w:left w:val="nil"/>
              <w:bottom w:val="single" w:sz="4" w:space="0" w:color="auto"/>
              <w:right w:val="nil"/>
            </w:tcBorders>
            <w:vAlign w:val="center"/>
            <w:hideMark/>
          </w:tcPr>
          <w:p w:rsidR="005B263C" w:rsidRPr="00FC2EC7" w:rsidRDefault="005B263C" w:rsidP="006C757C">
            <w:pPr>
              <w:spacing w:after="0"/>
              <w:rPr>
                <w:rFonts w:ascii="Times New Roman" w:hAnsi="Times New Roman"/>
                <w:b/>
                <w:bCs/>
              </w:rPr>
            </w:pPr>
            <w:r w:rsidRPr="00FC2EC7">
              <w:rPr>
                <w:rFonts w:ascii="Times New Roman" w:hAnsi="Times New Roman"/>
                <w:b/>
                <w:bCs/>
              </w:rPr>
              <w:t>Directly Observable Learner</w:t>
            </w:r>
            <w:r>
              <w:rPr>
                <w:rFonts w:ascii="Times New Roman" w:hAnsi="Times New Roman"/>
                <w:b/>
                <w:bCs/>
              </w:rPr>
              <w:t>-</w:t>
            </w:r>
            <w:r w:rsidRPr="00FC2EC7">
              <w:rPr>
                <w:rFonts w:ascii="Times New Roman" w:hAnsi="Times New Roman"/>
                <w:b/>
                <w:bCs/>
              </w:rPr>
              <w:t>Learner Interaction</w:t>
            </w:r>
          </w:p>
        </w:tc>
        <w:tc>
          <w:tcPr>
            <w:tcW w:w="0" w:type="auto"/>
            <w:tcBorders>
              <w:top w:val="single" w:sz="4" w:space="0" w:color="auto"/>
              <w:left w:val="nil"/>
              <w:bottom w:val="single" w:sz="4" w:space="0" w:color="auto"/>
              <w:right w:val="nil"/>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gridSpan w:val="2"/>
            <w:tcBorders>
              <w:top w:val="single" w:sz="4" w:space="0" w:color="auto"/>
              <w:left w:val="nil"/>
              <w:bottom w:val="single" w:sz="4" w:space="0" w:color="auto"/>
              <w:right w:val="single" w:sz="4" w:space="0" w:color="auto"/>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single" w:sz="4" w:space="0" w:color="auto"/>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gridSpan w:val="2"/>
            <w:tcBorders>
              <w:top w:val="single" w:sz="4" w:space="0" w:color="auto"/>
              <w:left w:val="nil"/>
              <w:bottom w:val="single" w:sz="4" w:space="0" w:color="auto"/>
              <w:right w:val="single" w:sz="4" w:space="0" w:color="auto"/>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single" w:sz="4" w:space="0" w:color="auto"/>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r>
      <w:tr w:rsidR="005B263C" w:rsidRPr="00FC2EC7" w:rsidTr="006C757C">
        <w:trPr>
          <w:trHeight w:val="765"/>
        </w:trPr>
        <w:tc>
          <w:tcPr>
            <w:tcW w:w="0" w:type="auto"/>
            <w:tcBorders>
              <w:top w:val="single" w:sz="4" w:space="0" w:color="auto"/>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 xml:space="preserve">Students discuss the content of the session with each other (on-task academic conversation) </w:t>
            </w:r>
          </w:p>
        </w:tc>
        <w:tc>
          <w:tcPr>
            <w:tcW w:w="0" w:type="auto"/>
            <w:tcBorders>
              <w:top w:val="single" w:sz="4" w:space="0" w:color="auto"/>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13</w:t>
            </w:r>
          </w:p>
        </w:tc>
        <w:tc>
          <w:tcPr>
            <w:tcW w:w="0" w:type="auto"/>
            <w:tcBorders>
              <w:top w:val="single" w:sz="4" w:space="0" w:color="auto"/>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13</w:t>
            </w:r>
          </w:p>
        </w:tc>
        <w:tc>
          <w:tcPr>
            <w:tcW w:w="0" w:type="auto"/>
            <w:gridSpan w:val="2"/>
            <w:tcBorders>
              <w:top w:val="single" w:sz="4" w:space="0" w:color="auto"/>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single" w:sz="4" w:space="0" w:color="auto"/>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3</w:t>
            </w:r>
          </w:p>
        </w:tc>
        <w:tc>
          <w:tcPr>
            <w:tcW w:w="0" w:type="auto"/>
            <w:tcBorders>
              <w:top w:val="single" w:sz="4" w:space="0" w:color="auto"/>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8</w:t>
            </w:r>
          </w:p>
        </w:tc>
        <w:tc>
          <w:tcPr>
            <w:tcW w:w="0" w:type="auto"/>
            <w:gridSpan w:val="2"/>
            <w:tcBorders>
              <w:top w:val="single" w:sz="4" w:space="0" w:color="auto"/>
              <w:left w:val="nil"/>
              <w:bottom w:val="nil"/>
              <w:right w:val="single" w:sz="4" w:space="0" w:color="auto"/>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4</w:t>
            </w:r>
          </w:p>
        </w:tc>
        <w:tc>
          <w:tcPr>
            <w:tcW w:w="0" w:type="auto"/>
            <w:tcBorders>
              <w:top w:val="single" w:sz="4" w:space="0" w:color="auto"/>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36</w:t>
            </w:r>
          </w:p>
        </w:tc>
        <w:tc>
          <w:tcPr>
            <w:tcW w:w="0" w:type="auto"/>
            <w:tcBorders>
              <w:top w:val="single" w:sz="4" w:space="0" w:color="auto"/>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single" w:sz="4" w:space="0" w:color="auto"/>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1020"/>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Students engage in conversation that is not related to the subject of the session but is related to the course or other courses (off</w:t>
            </w:r>
            <w:r>
              <w:rPr>
                <w:rFonts w:ascii="Times New Roman" w:hAnsi="Times New Roman"/>
              </w:rPr>
              <w:t>-</w:t>
            </w:r>
            <w:r w:rsidRPr="00FC2EC7">
              <w:rPr>
                <w:rFonts w:ascii="Times New Roman" w:hAnsi="Times New Roman"/>
              </w:rPr>
              <w:t xml:space="preserve">task academic conversation) </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10</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4</w:t>
            </w:r>
          </w:p>
        </w:tc>
      </w:tr>
      <w:tr w:rsidR="005B263C" w:rsidRPr="00FC2EC7" w:rsidTr="006C757C">
        <w:trPr>
          <w:trHeight w:val="510"/>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Students engage in conversation that is not related to the course (social conversation)</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3</w:t>
            </w: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10</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510"/>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Students encourage other students’ questions, involvement, debate</w:t>
            </w:r>
            <w:r>
              <w:rPr>
                <w:rFonts w:ascii="Times New Roman" w:hAnsi="Times New Roman"/>
              </w:rPr>
              <w:t>,</w:t>
            </w:r>
            <w:r w:rsidRPr="00FC2EC7">
              <w:rPr>
                <w:rFonts w:ascii="Times New Roman" w:hAnsi="Times New Roman"/>
              </w:rPr>
              <w:t xml:space="preserve"> and/or feedback </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5</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3</w:t>
            </w: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510"/>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Students criticize other students</w:t>
            </w:r>
            <w:r>
              <w:rPr>
                <w:rFonts w:ascii="Times New Roman" w:hAnsi="Times New Roman"/>
              </w:rPr>
              <w:t>’</w:t>
            </w:r>
            <w:r w:rsidRPr="00FC2EC7">
              <w:rPr>
                <w:rFonts w:ascii="Times New Roman" w:hAnsi="Times New Roman"/>
              </w:rPr>
              <w:t xml:space="preserve"> ignorance or misunderstanding</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 xml:space="preserve">Students use each other’s names </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single" w:sz="4" w:space="0" w:color="auto"/>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 xml:space="preserve">Other Directly Observable L-L Interactions </w:t>
            </w:r>
          </w:p>
        </w:tc>
        <w:tc>
          <w:tcPr>
            <w:tcW w:w="0" w:type="auto"/>
            <w:tcBorders>
              <w:top w:val="nil"/>
              <w:left w:val="nil"/>
              <w:bottom w:val="single" w:sz="4" w:space="0" w:color="auto"/>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single" w:sz="4" w:space="0" w:color="auto"/>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single" w:sz="4" w:space="0" w:color="auto"/>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r>
      <w:tr w:rsidR="005B263C" w:rsidRPr="00FC2EC7" w:rsidTr="006C757C">
        <w:trPr>
          <w:trHeight w:val="575"/>
        </w:trPr>
        <w:tc>
          <w:tcPr>
            <w:tcW w:w="0" w:type="auto"/>
            <w:tcBorders>
              <w:top w:val="single" w:sz="4" w:space="0" w:color="auto"/>
              <w:left w:val="nil"/>
              <w:bottom w:val="single" w:sz="4" w:space="0" w:color="auto"/>
              <w:right w:val="nil"/>
            </w:tcBorders>
            <w:vAlign w:val="center"/>
            <w:hideMark/>
          </w:tcPr>
          <w:p w:rsidR="005B263C" w:rsidRPr="00FC2EC7" w:rsidRDefault="005B263C" w:rsidP="006C757C">
            <w:pPr>
              <w:spacing w:after="0"/>
              <w:rPr>
                <w:rFonts w:ascii="Times New Roman" w:hAnsi="Times New Roman"/>
                <w:b/>
                <w:bCs/>
              </w:rPr>
            </w:pPr>
            <w:r w:rsidRPr="00FC2EC7">
              <w:rPr>
                <w:rFonts w:ascii="Times New Roman" w:hAnsi="Times New Roman"/>
                <w:b/>
                <w:bCs/>
              </w:rPr>
              <w:t>Directly Observable Learner</w:t>
            </w:r>
            <w:r>
              <w:rPr>
                <w:rFonts w:ascii="Times New Roman" w:hAnsi="Times New Roman"/>
                <w:b/>
                <w:bCs/>
              </w:rPr>
              <w:t>-</w:t>
            </w:r>
            <w:r w:rsidRPr="00FC2EC7">
              <w:rPr>
                <w:rFonts w:ascii="Times New Roman" w:hAnsi="Times New Roman"/>
                <w:b/>
                <w:bCs/>
              </w:rPr>
              <w:t>Interface Interaction</w:t>
            </w:r>
          </w:p>
        </w:tc>
        <w:tc>
          <w:tcPr>
            <w:tcW w:w="0" w:type="auto"/>
            <w:tcBorders>
              <w:top w:val="single" w:sz="4" w:space="0" w:color="auto"/>
              <w:left w:val="nil"/>
              <w:bottom w:val="single" w:sz="4" w:space="0" w:color="auto"/>
              <w:right w:val="nil"/>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gridSpan w:val="2"/>
            <w:tcBorders>
              <w:top w:val="single" w:sz="4" w:space="0" w:color="auto"/>
              <w:left w:val="nil"/>
              <w:bottom w:val="single" w:sz="4" w:space="0" w:color="auto"/>
              <w:right w:val="single" w:sz="4" w:space="0" w:color="auto"/>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single" w:sz="4" w:space="0" w:color="auto"/>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gridSpan w:val="2"/>
            <w:tcBorders>
              <w:top w:val="single" w:sz="4" w:space="0" w:color="auto"/>
              <w:left w:val="nil"/>
              <w:bottom w:val="single" w:sz="4" w:space="0" w:color="auto"/>
              <w:right w:val="single" w:sz="4" w:space="0" w:color="auto"/>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single" w:sz="4" w:space="0" w:color="auto"/>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r>
      <w:tr w:rsidR="005B263C" w:rsidRPr="00FC2EC7" w:rsidTr="006C757C">
        <w:trPr>
          <w:trHeight w:val="255"/>
        </w:trPr>
        <w:tc>
          <w:tcPr>
            <w:tcW w:w="0" w:type="auto"/>
            <w:tcBorders>
              <w:top w:val="single" w:sz="4" w:space="0" w:color="auto"/>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 xml:space="preserve">Work on </w:t>
            </w:r>
            <w:proofErr w:type="spellStart"/>
            <w:r w:rsidRPr="00FC2EC7">
              <w:rPr>
                <w:rFonts w:ascii="Times New Roman" w:hAnsi="Times New Roman"/>
              </w:rPr>
              <w:t>eboard</w:t>
            </w:r>
            <w:proofErr w:type="spellEnd"/>
            <w:r w:rsidRPr="00FC2EC7">
              <w:rPr>
                <w:rFonts w:ascii="Times New Roman" w:hAnsi="Times New Roman"/>
              </w:rPr>
              <w:t xml:space="preserve">     </w:t>
            </w:r>
          </w:p>
        </w:tc>
        <w:tc>
          <w:tcPr>
            <w:tcW w:w="0" w:type="auto"/>
            <w:tcBorders>
              <w:top w:val="single" w:sz="4" w:space="0" w:color="auto"/>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single" w:sz="4" w:space="0" w:color="auto"/>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single" w:sz="4" w:space="0" w:color="auto"/>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single" w:sz="4" w:space="0" w:color="auto"/>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single" w:sz="4" w:space="0" w:color="auto"/>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single" w:sz="4" w:space="0" w:color="auto"/>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single" w:sz="4" w:space="0" w:color="auto"/>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single" w:sz="4" w:space="0" w:color="auto"/>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single" w:sz="4" w:space="0" w:color="auto"/>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Use microphone</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26</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gridSpan w:val="2"/>
            <w:tcBorders>
              <w:top w:val="nil"/>
              <w:left w:val="nil"/>
              <w:bottom w:val="nil"/>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19</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5</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39</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13</w:t>
            </w: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Exchange messages in text chat</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36</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23</w:t>
            </w:r>
          </w:p>
        </w:tc>
        <w:tc>
          <w:tcPr>
            <w:tcW w:w="0" w:type="auto"/>
            <w:gridSpan w:val="2"/>
            <w:tcBorders>
              <w:top w:val="nil"/>
              <w:left w:val="nil"/>
              <w:bottom w:val="nil"/>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38</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24</w:t>
            </w: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4</w:t>
            </w:r>
          </w:p>
        </w:tc>
        <w:tc>
          <w:tcPr>
            <w:tcW w:w="0" w:type="auto"/>
            <w:gridSpan w:val="2"/>
            <w:tcBorders>
              <w:top w:val="nil"/>
              <w:left w:val="nil"/>
              <w:bottom w:val="nil"/>
              <w:right w:val="single" w:sz="4" w:space="0" w:color="auto"/>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20</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152</w:t>
            </w: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82</w:t>
            </w: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52</w:t>
            </w: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Raises hand</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gridSpan w:val="2"/>
            <w:tcBorders>
              <w:top w:val="nil"/>
              <w:left w:val="nil"/>
              <w:bottom w:val="nil"/>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8</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lastRenderedPageBreak/>
              <w:t>Completes a poll</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 xml:space="preserve">Uses emoticons </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Troubles connecting</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Unable to use tools  (specify)</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hideMark/>
          </w:tcPr>
          <w:p w:rsidR="005B263C" w:rsidRPr="00FC2EC7" w:rsidRDefault="005B263C" w:rsidP="006C757C">
            <w:pPr>
              <w:rPr>
                <w:rFonts w:ascii="Times New Roman" w:hAnsi="Times New Roman"/>
              </w:rPr>
            </w:pPr>
            <w:proofErr w:type="spellStart"/>
            <w:r w:rsidRPr="00FC2EC7">
              <w:rPr>
                <w:rFonts w:ascii="Times New Roman" w:hAnsi="Times New Roman"/>
              </w:rPr>
              <w:t>Mic</w:t>
            </w:r>
            <w:proofErr w:type="spellEnd"/>
            <w:r w:rsidRPr="00FC2EC7">
              <w:rPr>
                <w:rFonts w:ascii="Times New Roman" w:hAnsi="Times New Roman"/>
              </w:rPr>
              <w:t>*</w:t>
            </w: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Use video</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28</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Uses App Sharing</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8</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Joins Breakout rooms</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6</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Uses Step Away Feature</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 xml:space="preserve">Sharing </w:t>
            </w:r>
            <w:proofErr w:type="spellStart"/>
            <w:r w:rsidRPr="00FC2EC7">
              <w:rPr>
                <w:rFonts w:ascii="Times New Roman" w:hAnsi="Times New Roman"/>
              </w:rPr>
              <w:t>weblinks</w:t>
            </w:r>
            <w:proofErr w:type="spellEnd"/>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Uses the phone to join the room</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510"/>
        </w:trPr>
        <w:tc>
          <w:tcPr>
            <w:tcW w:w="0" w:type="auto"/>
            <w:tcBorders>
              <w:top w:val="nil"/>
              <w:left w:val="nil"/>
              <w:bottom w:val="single" w:sz="4" w:space="0" w:color="auto"/>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 xml:space="preserve">Other Directly Observable L-Interface Interactions </w:t>
            </w:r>
          </w:p>
        </w:tc>
        <w:tc>
          <w:tcPr>
            <w:tcW w:w="0" w:type="auto"/>
            <w:tcBorders>
              <w:top w:val="nil"/>
              <w:left w:val="nil"/>
              <w:bottom w:val="single" w:sz="4" w:space="0" w:color="auto"/>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single" w:sz="4" w:space="0" w:color="auto"/>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single" w:sz="4" w:space="0" w:color="auto"/>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r>
      <w:tr w:rsidR="005B263C" w:rsidRPr="00FC2EC7" w:rsidTr="006C757C">
        <w:trPr>
          <w:trHeight w:val="557"/>
        </w:trPr>
        <w:tc>
          <w:tcPr>
            <w:tcW w:w="0" w:type="auto"/>
            <w:tcBorders>
              <w:top w:val="single" w:sz="4" w:space="0" w:color="auto"/>
              <w:left w:val="nil"/>
              <w:bottom w:val="single" w:sz="4" w:space="0" w:color="auto"/>
              <w:right w:val="nil"/>
            </w:tcBorders>
            <w:vAlign w:val="center"/>
            <w:hideMark/>
          </w:tcPr>
          <w:p w:rsidR="005B263C" w:rsidRPr="00FC2EC7" w:rsidRDefault="005B263C" w:rsidP="006C757C">
            <w:pPr>
              <w:spacing w:after="0"/>
              <w:rPr>
                <w:rFonts w:ascii="Times New Roman" w:hAnsi="Times New Roman"/>
                <w:b/>
                <w:bCs/>
              </w:rPr>
            </w:pPr>
            <w:r w:rsidRPr="00FC2EC7">
              <w:rPr>
                <w:rFonts w:ascii="Times New Roman" w:hAnsi="Times New Roman"/>
                <w:b/>
                <w:bCs/>
              </w:rPr>
              <w:t>Directly Observable Instructor</w:t>
            </w:r>
            <w:r>
              <w:rPr>
                <w:rFonts w:ascii="Times New Roman" w:hAnsi="Times New Roman"/>
                <w:b/>
                <w:bCs/>
              </w:rPr>
              <w:t>-</w:t>
            </w:r>
            <w:r w:rsidRPr="00FC2EC7">
              <w:rPr>
                <w:rFonts w:ascii="Times New Roman" w:hAnsi="Times New Roman"/>
                <w:b/>
                <w:bCs/>
              </w:rPr>
              <w:t>Interface Interaction</w:t>
            </w:r>
          </w:p>
        </w:tc>
        <w:tc>
          <w:tcPr>
            <w:tcW w:w="0" w:type="auto"/>
            <w:tcBorders>
              <w:top w:val="single" w:sz="4" w:space="0" w:color="auto"/>
              <w:left w:val="nil"/>
              <w:bottom w:val="single" w:sz="4" w:space="0" w:color="auto"/>
              <w:right w:val="nil"/>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gridSpan w:val="2"/>
            <w:tcBorders>
              <w:top w:val="single" w:sz="4" w:space="0" w:color="auto"/>
              <w:left w:val="nil"/>
              <w:bottom w:val="single" w:sz="4" w:space="0" w:color="auto"/>
              <w:right w:val="single" w:sz="4" w:space="0" w:color="auto"/>
            </w:tcBorders>
            <w:noWrap/>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single" w:sz="4" w:space="0" w:color="auto"/>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gridSpan w:val="2"/>
            <w:tcBorders>
              <w:top w:val="single" w:sz="4" w:space="0" w:color="auto"/>
              <w:left w:val="nil"/>
              <w:bottom w:val="single" w:sz="4" w:space="0" w:color="auto"/>
              <w:right w:val="single" w:sz="4" w:space="0" w:color="auto"/>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single" w:sz="4" w:space="0" w:color="auto"/>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c>
          <w:tcPr>
            <w:tcW w:w="0" w:type="auto"/>
            <w:tcBorders>
              <w:top w:val="single" w:sz="4" w:space="0" w:color="auto"/>
              <w:left w:val="nil"/>
              <w:bottom w:val="single" w:sz="4" w:space="0" w:color="auto"/>
              <w:right w:val="nil"/>
            </w:tcBorders>
            <w:vAlign w:val="bottom"/>
            <w:hideMark/>
          </w:tcPr>
          <w:p w:rsidR="005B263C" w:rsidRPr="00FC2EC7" w:rsidRDefault="005B263C" w:rsidP="006C757C">
            <w:pPr>
              <w:rPr>
                <w:rFonts w:ascii="Times New Roman" w:hAnsi="Times New Roman"/>
              </w:rPr>
            </w:pPr>
            <w:r w:rsidRPr="00FC2EC7">
              <w:rPr>
                <w:rFonts w:ascii="Times New Roman" w:hAnsi="Times New Roman"/>
              </w:rPr>
              <w:t> </w:t>
            </w:r>
          </w:p>
        </w:tc>
      </w:tr>
      <w:tr w:rsidR="005B263C" w:rsidRPr="00FC2EC7" w:rsidTr="006C757C">
        <w:trPr>
          <w:trHeight w:val="255"/>
        </w:trPr>
        <w:tc>
          <w:tcPr>
            <w:tcW w:w="0" w:type="auto"/>
            <w:tcBorders>
              <w:top w:val="single" w:sz="4" w:space="0" w:color="auto"/>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 xml:space="preserve">Work on </w:t>
            </w:r>
            <w:proofErr w:type="spellStart"/>
            <w:r w:rsidRPr="00FC2EC7">
              <w:rPr>
                <w:rFonts w:ascii="Times New Roman" w:hAnsi="Times New Roman"/>
              </w:rPr>
              <w:t>eboard</w:t>
            </w:r>
            <w:proofErr w:type="spellEnd"/>
            <w:r w:rsidRPr="00FC2EC7">
              <w:rPr>
                <w:rFonts w:ascii="Times New Roman" w:hAnsi="Times New Roman"/>
              </w:rPr>
              <w:t xml:space="preserve">     </w:t>
            </w:r>
          </w:p>
        </w:tc>
        <w:tc>
          <w:tcPr>
            <w:tcW w:w="0" w:type="auto"/>
            <w:tcBorders>
              <w:top w:val="single" w:sz="4" w:space="0" w:color="auto"/>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single" w:sz="4" w:space="0" w:color="auto"/>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single" w:sz="4" w:space="0" w:color="auto"/>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single" w:sz="4" w:space="0" w:color="auto"/>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single" w:sz="4" w:space="0" w:color="auto"/>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single" w:sz="4" w:space="0" w:color="auto"/>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single" w:sz="4" w:space="0" w:color="auto"/>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single" w:sz="4" w:space="0" w:color="auto"/>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single" w:sz="4" w:space="0" w:color="auto"/>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Use microphone</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3</w:t>
            </w: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Exchange messages in chat</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3</w:t>
            </w: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14</w:t>
            </w: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Ask students to raise their hands</w:t>
            </w:r>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Ask students to respond to polling</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Troubles connecting</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Use video</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Uses App Sharing</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w:t>
            </w: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Creates Breakout rooms</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Uses Step Away Feature</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lastRenderedPageBreak/>
              <w:t xml:space="preserve">Sharing </w:t>
            </w:r>
            <w:proofErr w:type="spellStart"/>
            <w:r w:rsidRPr="00FC2EC7">
              <w:rPr>
                <w:rFonts w:ascii="Times New Roman" w:hAnsi="Times New Roman"/>
              </w:rPr>
              <w:t>weblinks</w:t>
            </w:r>
            <w:proofErr w:type="spellEnd"/>
          </w:p>
        </w:tc>
        <w:tc>
          <w:tcPr>
            <w:tcW w:w="0" w:type="auto"/>
            <w:tcBorders>
              <w:top w:val="nil"/>
              <w:left w:val="nil"/>
              <w:bottom w:val="nil"/>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2</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Archives</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Sets up guest access</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255"/>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Unable to use tools (specify)</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510"/>
        </w:trPr>
        <w:tc>
          <w:tcPr>
            <w:tcW w:w="0" w:type="auto"/>
            <w:tcBorders>
              <w:top w:val="nil"/>
              <w:left w:val="nil"/>
              <w:bottom w:val="nil"/>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 xml:space="preserve">Other Directly Observable Instructor-Interface Interactions </w:t>
            </w: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noWrap/>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noWrap/>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gridSpan w:val="2"/>
            <w:tcBorders>
              <w:top w:val="nil"/>
              <w:left w:val="nil"/>
              <w:bottom w:val="nil"/>
              <w:right w:val="single" w:sz="4" w:space="0" w:color="auto"/>
            </w:tcBorders>
            <w:vAlign w:val="bottom"/>
          </w:tcPr>
          <w:p w:rsidR="005B263C" w:rsidRPr="00FC2EC7" w:rsidRDefault="005B263C" w:rsidP="006C757C">
            <w:pPr>
              <w:rPr>
                <w:rFonts w:ascii="Times New Roman" w:hAnsi="Times New Roman"/>
              </w:rPr>
            </w:pPr>
          </w:p>
        </w:tc>
        <w:tc>
          <w:tcPr>
            <w:tcW w:w="0" w:type="auto"/>
            <w:tcBorders>
              <w:top w:val="nil"/>
              <w:left w:val="single" w:sz="4" w:space="0" w:color="auto"/>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nil"/>
              <w:right w:val="nil"/>
            </w:tcBorders>
            <w:vAlign w:val="bottom"/>
          </w:tcPr>
          <w:p w:rsidR="005B263C" w:rsidRPr="00FC2EC7" w:rsidRDefault="005B263C" w:rsidP="006C757C">
            <w:pPr>
              <w:rPr>
                <w:rFonts w:ascii="Times New Roman" w:hAnsi="Times New Roman"/>
              </w:rPr>
            </w:pPr>
          </w:p>
        </w:tc>
      </w:tr>
      <w:tr w:rsidR="005B263C" w:rsidRPr="00FC2EC7" w:rsidTr="006C757C">
        <w:trPr>
          <w:trHeight w:val="360"/>
        </w:trPr>
        <w:tc>
          <w:tcPr>
            <w:tcW w:w="0" w:type="auto"/>
            <w:tcBorders>
              <w:top w:val="nil"/>
              <w:left w:val="nil"/>
              <w:bottom w:val="single" w:sz="4" w:space="0" w:color="auto"/>
              <w:right w:val="nil"/>
            </w:tcBorders>
            <w:hideMark/>
          </w:tcPr>
          <w:p w:rsidR="005B263C" w:rsidRPr="00FC2EC7" w:rsidRDefault="005B263C" w:rsidP="006C757C">
            <w:pPr>
              <w:spacing w:after="0"/>
              <w:rPr>
                <w:rFonts w:ascii="Times New Roman" w:hAnsi="Times New Roman"/>
              </w:rPr>
            </w:pPr>
            <w:r w:rsidRPr="00FC2EC7">
              <w:rPr>
                <w:rFonts w:ascii="Times New Roman" w:hAnsi="Times New Roman"/>
              </w:rPr>
              <w:t>Total Interactions</w:t>
            </w:r>
          </w:p>
        </w:tc>
        <w:tc>
          <w:tcPr>
            <w:tcW w:w="0" w:type="auto"/>
            <w:tcBorders>
              <w:top w:val="nil"/>
              <w:left w:val="nil"/>
              <w:bottom w:val="single" w:sz="4" w:space="0" w:color="auto"/>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146</w:t>
            </w:r>
          </w:p>
        </w:tc>
        <w:tc>
          <w:tcPr>
            <w:tcW w:w="0" w:type="auto"/>
            <w:tcBorders>
              <w:top w:val="nil"/>
              <w:left w:val="nil"/>
              <w:bottom w:val="single" w:sz="4" w:space="0" w:color="auto"/>
              <w:right w:val="nil"/>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42</w:t>
            </w:r>
          </w:p>
        </w:tc>
        <w:tc>
          <w:tcPr>
            <w:tcW w:w="0" w:type="auto"/>
            <w:gridSpan w:val="2"/>
            <w:tcBorders>
              <w:top w:val="nil"/>
              <w:left w:val="nil"/>
              <w:bottom w:val="single" w:sz="4" w:space="0" w:color="auto"/>
              <w:right w:val="single" w:sz="4" w:space="0" w:color="auto"/>
            </w:tcBorders>
            <w:noWrap/>
            <w:vAlign w:val="bottom"/>
            <w:hideMark/>
          </w:tcPr>
          <w:p w:rsidR="005B263C" w:rsidRPr="00FC2EC7" w:rsidRDefault="005B263C" w:rsidP="006C757C">
            <w:pPr>
              <w:jc w:val="right"/>
              <w:rPr>
                <w:rFonts w:ascii="Times New Roman" w:hAnsi="Times New Roman"/>
              </w:rPr>
            </w:pPr>
            <w:r w:rsidRPr="00FC2EC7">
              <w:rPr>
                <w:rFonts w:ascii="Times New Roman" w:hAnsi="Times New Roman"/>
              </w:rPr>
              <w:t>99</w:t>
            </w:r>
          </w:p>
        </w:tc>
        <w:tc>
          <w:tcPr>
            <w:tcW w:w="0" w:type="auto"/>
            <w:tcBorders>
              <w:top w:val="nil"/>
              <w:left w:val="single" w:sz="4" w:space="0" w:color="auto"/>
              <w:bottom w:val="single" w:sz="4" w:space="0" w:color="auto"/>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214</w:t>
            </w:r>
          </w:p>
        </w:tc>
        <w:tc>
          <w:tcPr>
            <w:tcW w:w="0" w:type="auto"/>
            <w:tcBorders>
              <w:top w:val="nil"/>
              <w:left w:val="nil"/>
              <w:bottom w:val="single" w:sz="4" w:space="0" w:color="auto"/>
              <w:right w:val="nil"/>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16</w:t>
            </w:r>
          </w:p>
        </w:tc>
        <w:tc>
          <w:tcPr>
            <w:tcW w:w="0" w:type="auto"/>
            <w:gridSpan w:val="2"/>
            <w:tcBorders>
              <w:top w:val="nil"/>
              <w:left w:val="nil"/>
              <w:bottom w:val="single" w:sz="4" w:space="0" w:color="auto"/>
              <w:right w:val="single" w:sz="4" w:space="0" w:color="auto"/>
            </w:tcBorders>
            <w:vAlign w:val="bottom"/>
            <w:hideMark/>
          </w:tcPr>
          <w:p w:rsidR="005B263C" w:rsidRPr="00FC2EC7" w:rsidRDefault="005B263C" w:rsidP="006C757C">
            <w:pPr>
              <w:jc w:val="right"/>
              <w:rPr>
                <w:rFonts w:ascii="Times New Roman" w:hAnsi="Times New Roman"/>
              </w:rPr>
            </w:pPr>
            <w:r w:rsidRPr="00FC2EC7">
              <w:rPr>
                <w:rFonts w:ascii="Times New Roman" w:hAnsi="Times New Roman"/>
              </w:rPr>
              <w:t>88</w:t>
            </w:r>
          </w:p>
        </w:tc>
        <w:tc>
          <w:tcPr>
            <w:tcW w:w="0" w:type="auto"/>
            <w:tcBorders>
              <w:top w:val="nil"/>
              <w:left w:val="single" w:sz="4" w:space="0" w:color="auto"/>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c>
          <w:tcPr>
            <w:tcW w:w="0" w:type="auto"/>
            <w:tcBorders>
              <w:top w:val="nil"/>
              <w:left w:val="nil"/>
              <w:bottom w:val="single" w:sz="4" w:space="0" w:color="auto"/>
              <w:right w:val="nil"/>
            </w:tcBorders>
            <w:vAlign w:val="bottom"/>
          </w:tcPr>
          <w:p w:rsidR="005B263C" w:rsidRPr="00FC2EC7" w:rsidRDefault="005B263C" w:rsidP="006C757C">
            <w:pPr>
              <w:rPr>
                <w:rFonts w:ascii="Times New Roman" w:hAnsi="Times New Roman"/>
              </w:rPr>
            </w:pPr>
          </w:p>
        </w:tc>
      </w:tr>
    </w:tbl>
    <w:p w:rsidR="005B263C" w:rsidRDefault="005B263C" w:rsidP="005B263C">
      <w:pPr>
        <w:rPr>
          <w:rFonts w:ascii="Times New Roman" w:hAnsi="Times New Roman"/>
        </w:rPr>
      </w:pPr>
      <w:proofErr w:type="spellStart"/>
      <w:r w:rsidRPr="00FC2EC7">
        <w:rPr>
          <w:rFonts w:ascii="Times New Roman" w:hAnsi="Times New Roman"/>
        </w:rPr>
        <w:t>Mic</w:t>
      </w:r>
      <w:proofErr w:type="spellEnd"/>
      <w:r w:rsidRPr="00FC2EC7">
        <w:rPr>
          <w:rFonts w:ascii="Times New Roman" w:hAnsi="Times New Roman"/>
        </w:rPr>
        <w:t>* - Refers to the Microphone in the Virtual Classroom</w:t>
      </w:r>
    </w:p>
    <w:p w:rsidR="005B263C" w:rsidRDefault="005B263C" w:rsidP="005B263C">
      <w:pPr>
        <w:rPr>
          <w:rFonts w:ascii="Times New Roman" w:hAnsi="Times New Roman"/>
        </w:rPr>
      </w:pPr>
    </w:p>
    <w:p w:rsidR="005B263C" w:rsidRDefault="005B263C" w:rsidP="005B263C">
      <w:pPr>
        <w:jc w:val="center"/>
        <w:rPr>
          <w:rFonts w:ascii="Times New Roman" w:hAnsi="Times New Roman"/>
          <w:b/>
          <w:sz w:val="40"/>
          <w:szCs w:val="40"/>
        </w:rPr>
      </w:pPr>
      <w:r w:rsidRPr="005B263C">
        <w:rPr>
          <w:rFonts w:ascii="Times New Roman" w:hAnsi="Times New Roman"/>
          <w:b/>
          <w:sz w:val="40"/>
          <w:szCs w:val="40"/>
        </w:rPr>
        <w:t>Appendix</w:t>
      </w:r>
    </w:p>
    <w:p w:rsidR="00EC584B" w:rsidRDefault="00F01C70" w:rsidP="00F01C70">
      <w:pPr>
        <w:pStyle w:val="BodyText"/>
      </w:pPr>
      <w:r>
        <w:t>D</w:t>
      </w:r>
      <w:r>
        <w:t>etails of eight current studies</w:t>
      </w:r>
      <w:r>
        <w:t xml:space="preserve"> </w:t>
      </w:r>
      <w:r>
        <w:t>on inter</w:t>
      </w:r>
      <w:r>
        <w:t>action and synchronous systems</w:t>
      </w:r>
      <w:bookmarkStart w:id="0" w:name="_GoBack"/>
      <w:bookmarkEnd w:id="0"/>
    </w:p>
    <w:tbl>
      <w:tblPr>
        <w:tblW w:w="113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340"/>
        <w:gridCol w:w="2160"/>
        <w:gridCol w:w="2070"/>
        <w:gridCol w:w="2520"/>
      </w:tblGrid>
      <w:tr w:rsidR="005B263C" w:rsidRPr="00FC2EC7" w:rsidTr="006C757C">
        <w:trPr>
          <w:trHeight w:val="710"/>
          <w:tblHeader/>
        </w:trPr>
        <w:tc>
          <w:tcPr>
            <w:tcW w:w="2250" w:type="dxa"/>
            <w:shd w:val="clear" w:color="auto" w:fill="auto"/>
            <w:noWrap/>
            <w:hideMark/>
          </w:tcPr>
          <w:p w:rsidR="005B263C" w:rsidRPr="00FC2EC7" w:rsidRDefault="005B263C" w:rsidP="006C757C">
            <w:pPr>
              <w:spacing w:after="0"/>
              <w:rPr>
                <w:rFonts w:ascii="Times New Roman" w:hAnsi="Times New Roman"/>
                <w:b/>
                <w:bCs/>
              </w:rPr>
            </w:pPr>
            <w:r w:rsidRPr="00FC2EC7">
              <w:rPr>
                <w:rFonts w:ascii="Times New Roman" w:hAnsi="Times New Roman"/>
                <w:b/>
                <w:bCs/>
              </w:rPr>
              <w:t>Reference</w:t>
            </w:r>
          </w:p>
        </w:tc>
        <w:tc>
          <w:tcPr>
            <w:tcW w:w="2340" w:type="dxa"/>
            <w:shd w:val="clear" w:color="auto" w:fill="auto"/>
            <w:noWrap/>
            <w:hideMark/>
          </w:tcPr>
          <w:p w:rsidR="005B263C" w:rsidRPr="00FC2EC7" w:rsidRDefault="005B263C" w:rsidP="006C757C">
            <w:pPr>
              <w:spacing w:after="0"/>
              <w:rPr>
                <w:rFonts w:ascii="Times New Roman" w:hAnsi="Times New Roman"/>
                <w:b/>
                <w:bCs/>
              </w:rPr>
            </w:pPr>
            <w:r w:rsidRPr="00FC2EC7">
              <w:rPr>
                <w:rFonts w:ascii="Times New Roman" w:hAnsi="Times New Roman"/>
                <w:b/>
                <w:bCs/>
              </w:rPr>
              <w:t>Research purpose</w:t>
            </w:r>
          </w:p>
        </w:tc>
        <w:tc>
          <w:tcPr>
            <w:tcW w:w="2160" w:type="dxa"/>
            <w:shd w:val="clear" w:color="auto" w:fill="auto"/>
            <w:noWrap/>
            <w:hideMark/>
          </w:tcPr>
          <w:p w:rsidR="005B263C" w:rsidRPr="00FC2EC7" w:rsidRDefault="005B263C" w:rsidP="006C757C">
            <w:pPr>
              <w:rPr>
                <w:rFonts w:ascii="Times New Roman" w:hAnsi="Times New Roman"/>
                <w:b/>
                <w:bCs/>
              </w:rPr>
            </w:pPr>
            <w:r w:rsidRPr="00FC2EC7">
              <w:rPr>
                <w:rFonts w:ascii="Times New Roman" w:hAnsi="Times New Roman"/>
                <w:b/>
                <w:bCs/>
              </w:rPr>
              <w:t>Context</w:t>
            </w:r>
          </w:p>
        </w:tc>
        <w:tc>
          <w:tcPr>
            <w:tcW w:w="2070" w:type="dxa"/>
            <w:shd w:val="clear" w:color="auto" w:fill="auto"/>
            <w:noWrap/>
            <w:hideMark/>
          </w:tcPr>
          <w:p w:rsidR="005B263C" w:rsidRPr="00FC2EC7" w:rsidRDefault="005B263C" w:rsidP="006C757C">
            <w:pPr>
              <w:spacing w:after="0"/>
              <w:rPr>
                <w:rFonts w:ascii="Times New Roman" w:hAnsi="Times New Roman"/>
                <w:b/>
                <w:bCs/>
              </w:rPr>
            </w:pPr>
            <w:r w:rsidRPr="00FC2EC7">
              <w:rPr>
                <w:rFonts w:ascii="Times New Roman" w:hAnsi="Times New Roman"/>
                <w:b/>
                <w:bCs/>
              </w:rPr>
              <w:t>Data collection method &amp; Sample</w:t>
            </w:r>
          </w:p>
        </w:tc>
        <w:tc>
          <w:tcPr>
            <w:tcW w:w="2520" w:type="dxa"/>
            <w:shd w:val="clear" w:color="auto" w:fill="auto"/>
            <w:noWrap/>
            <w:hideMark/>
          </w:tcPr>
          <w:p w:rsidR="005B263C" w:rsidRPr="00FC2EC7" w:rsidRDefault="005B263C" w:rsidP="006C757C">
            <w:pPr>
              <w:spacing w:after="0"/>
              <w:rPr>
                <w:rFonts w:ascii="Times New Roman" w:hAnsi="Times New Roman"/>
                <w:b/>
                <w:bCs/>
              </w:rPr>
            </w:pPr>
            <w:r w:rsidRPr="00FC2EC7">
              <w:rPr>
                <w:rFonts w:ascii="Times New Roman" w:hAnsi="Times New Roman"/>
                <w:b/>
                <w:bCs/>
              </w:rPr>
              <w:t xml:space="preserve">Outcome </w:t>
            </w:r>
          </w:p>
        </w:tc>
      </w:tr>
      <w:tr w:rsidR="005B263C" w:rsidRPr="00FC2EC7" w:rsidTr="006C757C">
        <w:trPr>
          <w:trHeight w:val="3500"/>
          <w:tblHeader/>
        </w:trPr>
        <w:tc>
          <w:tcPr>
            <w:tcW w:w="2250" w:type="dxa"/>
            <w:shd w:val="clear" w:color="auto" w:fill="auto"/>
            <w:hideMark/>
          </w:tcPr>
          <w:p w:rsidR="005B263C" w:rsidRPr="00FC2EC7" w:rsidRDefault="005B263C" w:rsidP="006C757C">
            <w:pPr>
              <w:rPr>
                <w:rFonts w:ascii="Times New Roman" w:hAnsi="Times New Roman"/>
              </w:rPr>
            </w:pPr>
            <w:proofErr w:type="spellStart"/>
            <w:r w:rsidRPr="00FC2EC7">
              <w:rPr>
                <w:rFonts w:ascii="Times New Roman" w:hAnsi="Times New Roman"/>
              </w:rPr>
              <w:t>McBrien</w:t>
            </w:r>
            <w:proofErr w:type="spellEnd"/>
            <w:r w:rsidRPr="00FC2EC7">
              <w:rPr>
                <w:rFonts w:ascii="Times New Roman" w:hAnsi="Times New Roman"/>
              </w:rPr>
              <w:t>, J. L.</w:t>
            </w:r>
            <w:r>
              <w:rPr>
                <w:rFonts w:ascii="Times New Roman" w:hAnsi="Times New Roman"/>
              </w:rPr>
              <w:t>,</w:t>
            </w:r>
            <w:r w:rsidRPr="00FC2EC7">
              <w:rPr>
                <w:rFonts w:ascii="Times New Roman" w:hAnsi="Times New Roman"/>
              </w:rPr>
              <w:t xml:space="preserve"> &amp; Jones, P. (2009). Virtual spaces:</w:t>
            </w:r>
            <w:r>
              <w:rPr>
                <w:rFonts w:ascii="Times New Roman" w:hAnsi="Times New Roman"/>
              </w:rPr>
              <w:t xml:space="preserve"> </w:t>
            </w:r>
            <w:r w:rsidRPr="00FC2EC7">
              <w:rPr>
                <w:rFonts w:ascii="Times New Roman" w:hAnsi="Times New Roman"/>
              </w:rPr>
              <w:t xml:space="preserve">Employing a synchronous online classroom to facilitate student engagement in online learning. </w:t>
            </w:r>
            <w:r w:rsidRPr="00FC2EC7">
              <w:rPr>
                <w:rFonts w:ascii="Times New Roman" w:hAnsi="Times New Roman"/>
                <w:i/>
                <w:iCs/>
              </w:rPr>
              <w:t>International Review of Research in Open and Distance Learning</w:t>
            </w:r>
            <w:r w:rsidRPr="00FC2EC7">
              <w:rPr>
                <w:rFonts w:ascii="Times New Roman" w:hAnsi="Times New Roman"/>
              </w:rPr>
              <w:t xml:space="preserve">, </w:t>
            </w:r>
            <w:r w:rsidRPr="00FC2EC7">
              <w:rPr>
                <w:rFonts w:ascii="Times New Roman" w:hAnsi="Times New Roman"/>
                <w:i/>
                <w:iCs/>
              </w:rPr>
              <w:t>10</w:t>
            </w:r>
            <w:r w:rsidRPr="00FC2EC7">
              <w:rPr>
                <w:rFonts w:ascii="Times New Roman" w:hAnsi="Times New Roman"/>
              </w:rPr>
              <w:t xml:space="preserve">(3). </w:t>
            </w:r>
          </w:p>
        </w:tc>
        <w:tc>
          <w:tcPr>
            <w:tcW w:w="2340" w:type="dxa"/>
            <w:shd w:val="clear" w:color="auto" w:fill="auto"/>
            <w:hideMark/>
          </w:tcPr>
          <w:p w:rsidR="005B263C" w:rsidRPr="00FC2EC7" w:rsidRDefault="005B263C" w:rsidP="006C757C">
            <w:pPr>
              <w:spacing w:after="0"/>
              <w:rPr>
                <w:rFonts w:ascii="Times New Roman" w:hAnsi="Times New Roman"/>
              </w:rPr>
            </w:pPr>
            <w:r w:rsidRPr="00FC2EC7">
              <w:rPr>
                <w:rFonts w:ascii="Times New Roman" w:hAnsi="Times New Roman"/>
              </w:rPr>
              <w:t xml:space="preserve">To analyze distance by exploring the different elements of Moore’s (1993) transactional distance theory, specifically dialogue, structure, and learner autonomy, through student responses to a survey about their experience with the synchronous online learning platform, </w:t>
            </w:r>
            <w:proofErr w:type="spellStart"/>
            <w:r w:rsidRPr="00FC2EC7">
              <w:rPr>
                <w:rFonts w:ascii="Times New Roman" w:hAnsi="Times New Roman"/>
              </w:rPr>
              <w:t>Elluminate</w:t>
            </w:r>
            <w:proofErr w:type="spellEnd"/>
            <w:r w:rsidRPr="00FC2EC7">
              <w:rPr>
                <w:rFonts w:ascii="Times New Roman" w:hAnsi="Times New Roman"/>
              </w:rPr>
              <w:t xml:space="preserve"> Live! (E!).</w:t>
            </w:r>
          </w:p>
        </w:tc>
        <w:tc>
          <w:tcPr>
            <w:tcW w:w="2160" w:type="dxa"/>
            <w:shd w:val="clear" w:color="auto" w:fill="auto"/>
            <w:hideMark/>
          </w:tcPr>
          <w:p w:rsidR="005B263C" w:rsidRPr="00FC2EC7" w:rsidRDefault="005B263C" w:rsidP="006C757C">
            <w:pPr>
              <w:rPr>
                <w:rFonts w:ascii="Times New Roman" w:hAnsi="Times New Roman"/>
              </w:rPr>
            </w:pPr>
            <w:r w:rsidRPr="00FC2EC7">
              <w:rPr>
                <w:rFonts w:ascii="Times New Roman" w:hAnsi="Times New Roman"/>
              </w:rPr>
              <w:t>Three undergraduate and three graduate courses in the College of Education at a regional campus of the University of South Florida</w:t>
            </w:r>
          </w:p>
          <w:p w:rsidR="005B263C" w:rsidRPr="00FC2EC7" w:rsidRDefault="005B263C" w:rsidP="006C757C">
            <w:pPr>
              <w:spacing w:after="0"/>
              <w:rPr>
                <w:rFonts w:ascii="Times New Roman" w:hAnsi="Times New Roman"/>
              </w:rPr>
            </w:pPr>
            <w:r w:rsidRPr="00FC2EC7">
              <w:rPr>
                <w:rFonts w:ascii="Times New Roman" w:hAnsi="Times New Roman"/>
              </w:rPr>
              <w:br/>
              <w:t xml:space="preserve">Technology: </w:t>
            </w:r>
            <w:proofErr w:type="spellStart"/>
            <w:r w:rsidRPr="00FC2EC7">
              <w:rPr>
                <w:rFonts w:ascii="Times New Roman" w:hAnsi="Times New Roman"/>
              </w:rPr>
              <w:t>Elluminate</w:t>
            </w:r>
            <w:proofErr w:type="spellEnd"/>
            <w:r w:rsidRPr="00FC2EC7">
              <w:rPr>
                <w:rFonts w:ascii="Times New Roman" w:hAnsi="Times New Roman"/>
              </w:rPr>
              <w:t xml:space="preserve"> Live</w:t>
            </w:r>
          </w:p>
        </w:tc>
        <w:tc>
          <w:tcPr>
            <w:tcW w:w="2070" w:type="dxa"/>
            <w:shd w:val="clear" w:color="auto" w:fill="auto"/>
            <w:hideMark/>
          </w:tcPr>
          <w:p w:rsidR="005B263C" w:rsidRPr="00FC2EC7" w:rsidRDefault="005B263C" w:rsidP="006C757C">
            <w:pPr>
              <w:rPr>
                <w:rFonts w:ascii="Times New Roman" w:hAnsi="Times New Roman"/>
              </w:rPr>
            </w:pPr>
            <w:r w:rsidRPr="00FC2EC7">
              <w:rPr>
                <w:rFonts w:ascii="Times New Roman" w:hAnsi="Times New Roman"/>
              </w:rPr>
              <w:t>Short open-ended survey to collect reflections</w:t>
            </w:r>
          </w:p>
          <w:p w:rsidR="005B263C" w:rsidRPr="00FC2EC7" w:rsidRDefault="005B263C" w:rsidP="006C757C">
            <w:pPr>
              <w:rPr>
                <w:rFonts w:ascii="Times New Roman" w:hAnsi="Times New Roman"/>
              </w:rPr>
            </w:pPr>
          </w:p>
          <w:p w:rsidR="005B263C" w:rsidRPr="00FC2EC7" w:rsidRDefault="005B263C" w:rsidP="006C757C">
            <w:pPr>
              <w:spacing w:after="0"/>
              <w:rPr>
                <w:rFonts w:ascii="Times New Roman" w:hAnsi="Times New Roman"/>
              </w:rPr>
            </w:pPr>
            <w:r w:rsidRPr="00FC2EC7">
              <w:rPr>
                <w:rFonts w:ascii="Times New Roman" w:hAnsi="Times New Roman"/>
              </w:rPr>
              <w:t>35 graduate and 55 undergraduate</w:t>
            </w:r>
            <w:r>
              <w:rPr>
                <w:rFonts w:ascii="Times New Roman" w:hAnsi="Times New Roman"/>
              </w:rPr>
              <w:t xml:space="preserve"> students</w:t>
            </w:r>
          </w:p>
        </w:tc>
        <w:tc>
          <w:tcPr>
            <w:tcW w:w="2520" w:type="dxa"/>
            <w:shd w:val="clear" w:color="auto" w:fill="auto"/>
            <w:hideMark/>
          </w:tcPr>
          <w:p w:rsidR="005B263C" w:rsidRPr="00FC2EC7" w:rsidRDefault="005B263C" w:rsidP="006C757C">
            <w:pPr>
              <w:spacing w:after="0"/>
              <w:rPr>
                <w:rFonts w:ascii="Times New Roman" w:hAnsi="Times New Roman"/>
              </w:rPr>
            </w:pPr>
            <w:r w:rsidRPr="00FC2EC7">
              <w:rPr>
                <w:rFonts w:ascii="Times New Roman" w:hAnsi="Times New Roman"/>
              </w:rPr>
              <w:t>Particular themes emerged related to dialogue, structure, and learner autonomy. In addition, students rated convenience, technical issues, and pedagogical preferences as important elements in their learning experiences.</w:t>
            </w:r>
          </w:p>
        </w:tc>
      </w:tr>
      <w:tr w:rsidR="005B263C" w:rsidRPr="00FC2EC7" w:rsidTr="006C757C">
        <w:trPr>
          <w:trHeight w:val="3140"/>
          <w:tblHeader/>
        </w:trPr>
        <w:tc>
          <w:tcPr>
            <w:tcW w:w="2250" w:type="dxa"/>
            <w:shd w:val="clear" w:color="auto" w:fill="auto"/>
            <w:hideMark/>
          </w:tcPr>
          <w:p w:rsidR="005B263C" w:rsidRPr="00FC2EC7" w:rsidRDefault="005B263C" w:rsidP="006C757C">
            <w:pPr>
              <w:rPr>
                <w:rFonts w:ascii="Times New Roman" w:hAnsi="Times New Roman"/>
              </w:rPr>
            </w:pPr>
            <w:proofErr w:type="spellStart"/>
            <w:r w:rsidRPr="00FC2EC7">
              <w:rPr>
                <w:rFonts w:ascii="Times New Roman" w:hAnsi="Times New Roman"/>
              </w:rPr>
              <w:lastRenderedPageBreak/>
              <w:t>LaPointe</w:t>
            </w:r>
            <w:proofErr w:type="spellEnd"/>
            <w:r w:rsidRPr="00FC2EC7">
              <w:rPr>
                <w:rFonts w:ascii="Times New Roman" w:hAnsi="Times New Roman"/>
              </w:rPr>
              <w:t xml:space="preserve">, D. K., &amp; </w:t>
            </w:r>
            <w:proofErr w:type="spellStart"/>
            <w:r w:rsidRPr="00FC2EC7">
              <w:rPr>
                <w:rFonts w:ascii="Times New Roman" w:hAnsi="Times New Roman"/>
              </w:rPr>
              <w:t>Gunawardena</w:t>
            </w:r>
            <w:proofErr w:type="spellEnd"/>
            <w:r w:rsidRPr="00FC2EC7">
              <w:rPr>
                <w:rFonts w:ascii="Times New Roman" w:hAnsi="Times New Roman"/>
              </w:rPr>
              <w:t xml:space="preserve">, C. N. (2004). Developing, testing and refining of a model to understand the relationship between peer interaction and learning outcomes in computer-mediated conferencing. </w:t>
            </w:r>
            <w:r w:rsidRPr="00FC2EC7">
              <w:rPr>
                <w:rFonts w:ascii="Times New Roman" w:hAnsi="Times New Roman"/>
                <w:i/>
                <w:iCs/>
              </w:rPr>
              <w:t>Distance Education</w:t>
            </w:r>
            <w:r w:rsidRPr="00FC2EC7">
              <w:rPr>
                <w:rFonts w:ascii="Times New Roman" w:hAnsi="Times New Roman"/>
              </w:rPr>
              <w:t xml:space="preserve">, </w:t>
            </w:r>
            <w:r w:rsidRPr="00FC2EC7">
              <w:rPr>
                <w:rFonts w:ascii="Times New Roman" w:hAnsi="Times New Roman"/>
                <w:i/>
                <w:iCs/>
              </w:rPr>
              <w:t>25</w:t>
            </w:r>
            <w:r w:rsidRPr="00FC2EC7">
              <w:rPr>
                <w:rFonts w:ascii="Times New Roman" w:hAnsi="Times New Roman"/>
              </w:rPr>
              <w:t>(1), 83</w:t>
            </w:r>
            <w:r>
              <w:rPr>
                <w:rFonts w:ascii="Times New Roman" w:hAnsi="Times New Roman"/>
              </w:rPr>
              <w:t>–</w:t>
            </w:r>
            <w:r w:rsidRPr="00FC2EC7">
              <w:rPr>
                <w:rFonts w:ascii="Times New Roman" w:hAnsi="Times New Roman"/>
              </w:rPr>
              <w:t xml:space="preserve">106. </w:t>
            </w:r>
          </w:p>
        </w:tc>
        <w:tc>
          <w:tcPr>
            <w:tcW w:w="2340" w:type="dxa"/>
            <w:shd w:val="clear" w:color="auto" w:fill="auto"/>
            <w:hideMark/>
          </w:tcPr>
          <w:p w:rsidR="005B263C" w:rsidRPr="00FC2EC7" w:rsidRDefault="005B263C" w:rsidP="006C757C">
            <w:pPr>
              <w:rPr>
                <w:rFonts w:ascii="Times New Roman" w:hAnsi="Times New Roman"/>
              </w:rPr>
            </w:pPr>
            <w:r>
              <w:rPr>
                <w:rFonts w:ascii="Times New Roman" w:hAnsi="Times New Roman"/>
              </w:rPr>
              <w:t>T</w:t>
            </w:r>
            <w:r w:rsidRPr="00FC2EC7">
              <w:rPr>
                <w:rFonts w:ascii="Times New Roman" w:hAnsi="Times New Roman"/>
              </w:rPr>
              <w:t>o develop and test a model of the influences</w:t>
            </w:r>
            <w:r w:rsidRPr="00FC2EC7">
              <w:rPr>
                <w:rFonts w:ascii="Times New Roman" w:hAnsi="Times New Roman"/>
              </w:rPr>
              <w:br/>
              <w:t>impacting peer interaction in an online course and determine the relationship,</w:t>
            </w:r>
            <w:r w:rsidRPr="00FC2EC7">
              <w:rPr>
                <w:rFonts w:ascii="Times New Roman" w:hAnsi="Times New Roman"/>
              </w:rPr>
              <w:br/>
              <w:t>if any, between peer interaction and learning outcomes</w:t>
            </w:r>
          </w:p>
        </w:tc>
        <w:tc>
          <w:tcPr>
            <w:tcW w:w="2160" w:type="dxa"/>
            <w:shd w:val="clear" w:color="auto" w:fill="auto"/>
            <w:hideMark/>
          </w:tcPr>
          <w:p w:rsidR="005B263C" w:rsidRPr="00FC2EC7" w:rsidRDefault="005B263C" w:rsidP="006C757C">
            <w:pPr>
              <w:rPr>
                <w:rFonts w:ascii="Times New Roman" w:hAnsi="Times New Roman"/>
              </w:rPr>
            </w:pPr>
            <w:r w:rsidRPr="00FC2EC7">
              <w:rPr>
                <w:rFonts w:ascii="Times New Roman" w:hAnsi="Times New Roman"/>
              </w:rPr>
              <w:t>Data collection was from 6 col</w:t>
            </w:r>
            <w:r>
              <w:rPr>
                <w:rFonts w:ascii="Times New Roman" w:hAnsi="Times New Roman"/>
              </w:rPr>
              <w:t>leges and Universities in the US</w:t>
            </w:r>
            <w:r w:rsidRPr="00FC2EC7">
              <w:rPr>
                <w:rFonts w:ascii="Times New Roman" w:hAnsi="Times New Roman"/>
              </w:rPr>
              <w:t xml:space="preserve"> and 1 in Canada</w:t>
            </w:r>
            <w:r>
              <w:rPr>
                <w:rFonts w:ascii="Times New Roman" w:hAnsi="Times New Roman"/>
              </w:rPr>
              <w:t>.</w:t>
            </w:r>
          </w:p>
          <w:p w:rsidR="005B263C" w:rsidRPr="00FC2EC7" w:rsidRDefault="005B263C" w:rsidP="006C757C">
            <w:pPr>
              <w:rPr>
                <w:rFonts w:ascii="Times New Roman" w:hAnsi="Times New Roman"/>
              </w:rPr>
            </w:pPr>
          </w:p>
          <w:p w:rsidR="005B263C" w:rsidRPr="00FC2EC7" w:rsidRDefault="005B263C" w:rsidP="006C757C">
            <w:pPr>
              <w:rPr>
                <w:rFonts w:ascii="Times New Roman" w:hAnsi="Times New Roman"/>
              </w:rPr>
            </w:pPr>
            <w:r w:rsidRPr="00FC2EC7">
              <w:rPr>
                <w:rFonts w:ascii="Times New Roman" w:hAnsi="Times New Roman"/>
              </w:rPr>
              <w:t>Technology: Computer-Mediated Conferencing</w:t>
            </w:r>
          </w:p>
        </w:tc>
        <w:tc>
          <w:tcPr>
            <w:tcW w:w="2070" w:type="dxa"/>
            <w:shd w:val="clear" w:color="auto" w:fill="auto"/>
            <w:hideMark/>
          </w:tcPr>
          <w:p w:rsidR="005B263C" w:rsidRPr="00FC2EC7" w:rsidRDefault="005B263C" w:rsidP="006C757C">
            <w:pPr>
              <w:rPr>
                <w:rFonts w:ascii="Times New Roman" w:hAnsi="Times New Roman"/>
              </w:rPr>
            </w:pPr>
            <w:r w:rsidRPr="00FC2EC7">
              <w:rPr>
                <w:rFonts w:ascii="Times New Roman" w:hAnsi="Times New Roman"/>
              </w:rPr>
              <w:t>Two online questionnaires</w:t>
            </w:r>
          </w:p>
          <w:p w:rsidR="005B263C" w:rsidRPr="00FC2EC7" w:rsidRDefault="005B263C" w:rsidP="006C757C">
            <w:pPr>
              <w:rPr>
                <w:rFonts w:ascii="Times New Roman" w:hAnsi="Times New Roman"/>
              </w:rPr>
            </w:pPr>
          </w:p>
          <w:p w:rsidR="005B263C" w:rsidRPr="00FC2EC7" w:rsidRDefault="005B263C" w:rsidP="006C757C">
            <w:pPr>
              <w:spacing w:after="0"/>
              <w:rPr>
                <w:rFonts w:ascii="Times New Roman" w:hAnsi="Times New Roman"/>
              </w:rPr>
            </w:pPr>
            <w:r w:rsidRPr="00FC2EC7">
              <w:rPr>
                <w:rFonts w:ascii="Times New Roman" w:hAnsi="Times New Roman"/>
              </w:rPr>
              <w:t>228 Community College and University students enrolled in 30 online courses</w:t>
            </w:r>
          </w:p>
        </w:tc>
        <w:tc>
          <w:tcPr>
            <w:tcW w:w="2520" w:type="dxa"/>
            <w:shd w:val="clear" w:color="auto" w:fill="auto"/>
            <w:hideMark/>
          </w:tcPr>
          <w:p w:rsidR="005B263C" w:rsidRPr="00FC2EC7" w:rsidRDefault="005B263C" w:rsidP="006C757C">
            <w:pPr>
              <w:spacing w:after="0"/>
              <w:rPr>
                <w:rFonts w:ascii="Times New Roman" w:hAnsi="Times New Roman"/>
              </w:rPr>
            </w:pPr>
            <w:r w:rsidRPr="00FC2EC7">
              <w:rPr>
                <w:rFonts w:ascii="Times New Roman" w:hAnsi="Times New Roman"/>
              </w:rPr>
              <w:t>The results showed that perceived teaching style had a small direct effect (0.23) and prior CMC experience had a moderate direct effect (0.31) on self-reported peer interaction</w:t>
            </w:r>
            <w:r>
              <w:rPr>
                <w:rFonts w:ascii="Times New Roman" w:hAnsi="Times New Roman"/>
              </w:rPr>
              <w:t xml:space="preserve">; </w:t>
            </w:r>
            <w:r w:rsidRPr="00FC2EC7">
              <w:rPr>
                <w:rFonts w:ascii="Times New Roman" w:hAnsi="Times New Roman"/>
              </w:rPr>
              <w:t>self-reported peer interaction had a strong direct effect (0.66) on self-reported lear</w:t>
            </w:r>
            <w:r>
              <w:rPr>
                <w:rFonts w:ascii="Times New Roman" w:hAnsi="Times New Roman"/>
              </w:rPr>
              <w:t>ning outcomes peer interaction.</w:t>
            </w:r>
          </w:p>
        </w:tc>
      </w:tr>
      <w:tr w:rsidR="005B263C" w:rsidRPr="00FC2EC7" w:rsidTr="006C757C">
        <w:trPr>
          <w:trHeight w:val="4130"/>
          <w:tblHeader/>
        </w:trPr>
        <w:tc>
          <w:tcPr>
            <w:tcW w:w="2250" w:type="dxa"/>
            <w:shd w:val="clear" w:color="auto" w:fill="auto"/>
            <w:hideMark/>
          </w:tcPr>
          <w:p w:rsidR="005B263C" w:rsidRPr="00FC2EC7" w:rsidRDefault="005B263C" w:rsidP="006C757C">
            <w:pPr>
              <w:rPr>
                <w:rFonts w:ascii="Times New Roman" w:hAnsi="Times New Roman"/>
              </w:rPr>
            </w:pPr>
            <w:r w:rsidRPr="00FC2EC7">
              <w:rPr>
                <w:rFonts w:ascii="Times New Roman" w:hAnsi="Times New Roman"/>
              </w:rPr>
              <w:t xml:space="preserve">Shi, S. (2010). Teacher moderating and student engagement in synchronous computer conferences. </w:t>
            </w:r>
            <w:r w:rsidRPr="00FC2EC7">
              <w:rPr>
                <w:rFonts w:ascii="Times New Roman" w:hAnsi="Times New Roman"/>
                <w:i/>
                <w:iCs/>
              </w:rPr>
              <w:t>Journal of Online Learning and Teaching</w:t>
            </w:r>
            <w:r w:rsidRPr="00FC2EC7">
              <w:rPr>
                <w:rFonts w:ascii="Times New Roman" w:hAnsi="Times New Roman"/>
              </w:rPr>
              <w:t xml:space="preserve">, </w:t>
            </w:r>
            <w:r w:rsidRPr="00FC2EC7">
              <w:rPr>
                <w:rFonts w:ascii="Times New Roman" w:hAnsi="Times New Roman"/>
                <w:i/>
                <w:iCs/>
              </w:rPr>
              <w:t>6</w:t>
            </w:r>
            <w:r w:rsidRPr="00FC2EC7">
              <w:rPr>
                <w:rFonts w:ascii="Times New Roman" w:hAnsi="Times New Roman"/>
              </w:rPr>
              <w:t xml:space="preserve">(2). </w:t>
            </w:r>
          </w:p>
        </w:tc>
        <w:tc>
          <w:tcPr>
            <w:tcW w:w="2340" w:type="dxa"/>
            <w:shd w:val="clear" w:color="auto" w:fill="auto"/>
            <w:hideMark/>
          </w:tcPr>
          <w:p w:rsidR="005B263C" w:rsidRPr="00FC2EC7" w:rsidRDefault="005B263C" w:rsidP="006C757C">
            <w:pPr>
              <w:rPr>
                <w:rFonts w:ascii="Times New Roman" w:hAnsi="Times New Roman"/>
              </w:rPr>
            </w:pPr>
            <w:r>
              <w:rPr>
                <w:rFonts w:ascii="Times New Roman" w:hAnsi="Times New Roman"/>
              </w:rPr>
              <w:t>T</w:t>
            </w:r>
            <w:r w:rsidRPr="00FC2EC7">
              <w:rPr>
                <w:rFonts w:ascii="Times New Roman" w:hAnsi="Times New Roman"/>
              </w:rPr>
              <w:t>o investigate the relationship between and among teacher moderating variables and student engagement variables. Student engagement consists of three different aspects: behavioral engagement, social-emotional engagement, and intellectual engagement</w:t>
            </w:r>
            <w:r>
              <w:rPr>
                <w:rFonts w:ascii="Times New Roman" w:hAnsi="Times New Roman"/>
              </w:rPr>
              <w:t>.</w:t>
            </w:r>
          </w:p>
        </w:tc>
        <w:tc>
          <w:tcPr>
            <w:tcW w:w="2160" w:type="dxa"/>
            <w:shd w:val="clear" w:color="auto" w:fill="auto"/>
            <w:hideMark/>
          </w:tcPr>
          <w:p w:rsidR="005B263C" w:rsidRPr="00FC2EC7" w:rsidRDefault="005B263C" w:rsidP="006C757C">
            <w:pPr>
              <w:rPr>
                <w:rFonts w:ascii="Times New Roman" w:hAnsi="Times New Roman"/>
              </w:rPr>
            </w:pPr>
            <w:r>
              <w:rPr>
                <w:rFonts w:ascii="Times New Roman" w:hAnsi="Times New Roman"/>
              </w:rPr>
              <w:t>The study was conducted in an</w:t>
            </w:r>
            <w:r w:rsidRPr="00FC2EC7">
              <w:rPr>
                <w:rFonts w:ascii="Times New Roman" w:hAnsi="Times New Roman"/>
              </w:rPr>
              <w:t xml:space="preserve"> online, three-credit university level undergraduate course that was delivered in real time in a fall semester that consisted of eleven consecutive three-hour weekly sessions</w:t>
            </w:r>
            <w:r>
              <w:rPr>
                <w:rFonts w:ascii="Times New Roman" w:hAnsi="Times New Roman"/>
              </w:rPr>
              <w:t>.</w:t>
            </w:r>
            <w:r w:rsidRPr="00FC2EC7">
              <w:rPr>
                <w:rFonts w:ascii="Times New Roman" w:hAnsi="Times New Roman"/>
              </w:rPr>
              <w:t xml:space="preserve"> </w:t>
            </w:r>
          </w:p>
          <w:p w:rsidR="005B263C" w:rsidRPr="00FC2EC7" w:rsidRDefault="005B263C" w:rsidP="006C757C">
            <w:pPr>
              <w:rPr>
                <w:rFonts w:ascii="Times New Roman" w:hAnsi="Times New Roman"/>
              </w:rPr>
            </w:pPr>
          </w:p>
          <w:p w:rsidR="005B263C" w:rsidRPr="00FC2EC7" w:rsidRDefault="005B263C" w:rsidP="006C757C">
            <w:pPr>
              <w:rPr>
                <w:rFonts w:ascii="Times New Roman" w:hAnsi="Times New Roman"/>
              </w:rPr>
            </w:pPr>
            <w:r w:rsidRPr="00FC2EC7">
              <w:rPr>
                <w:rFonts w:ascii="Times New Roman" w:hAnsi="Times New Roman"/>
              </w:rPr>
              <w:t>Technology: Learning by Doing</w:t>
            </w:r>
          </w:p>
        </w:tc>
        <w:tc>
          <w:tcPr>
            <w:tcW w:w="2070" w:type="dxa"/>
            <w:shd w:val="clear" w:color="auto" w:fill="auto"/>
            <w:noWrap/>
            <w:hideMark/>
          </w:tcPr>
          <w:p w:rsidR="005B263C" w:rsidRPr="00FC2EC7" w:rsidRDefault="005B263C" w:rsidP="006C757C">
            <w:pPr>
              <w:rPr>
                <w:rFonts w:ascii="Times New Roman" w:hAnsi="Times New Roman"/>
              </w:rPr>
            </w:pPr>
            <w:r w:rsidRPr="00FC2EC7">
              <w:rPr>
                <w:rFonts w:ascii="Times New Roman" w:hAnsi="Times New Roman"/>
              </w:rPr>
              <w:t xml:space="preserve">Rubrics </w:t>
            </w:r>
          </w:p>
          <w:p w:rsidR="005B263C" w:rsidRPr="00FC2EC7" w:rsidRDefault="005B263C" w:rsidP="006C757C">
            <w:pPr>
              <w:rPr>
                <w:rFonts w:ascii="Times New Roman" w:hAnsi="Times New Roman"/>
              </w:rPr>
            </w:pPr>
          </w:p>
          <w:p w:rsidR="005B263C" w:rsidRPr="00FC2EC7" w:rsidRDefault="005B263C" w:rsidP="006C757C">
            <w:pPr>
              <w:spacing w:after="0"/>
              <w:rPr>
                <w:rFonts w:ascii="Times New Roman" w:hAnsi="Times New Roman"/>
              </w:rPr>
            </w:pPr>
            <w:r w:rsidRPr="00FC2EC7">
              <w:rPr>
                <w:rFonts w:ascii="Times New Roman" w:hAnsi="Times New Roman"/>
              </w:rPr>
              <w:t>32 undergr</w:t>
            </w:r>
            <w:r>
              <w:rPr>
                <w:rFonts w:ascii="Times New Roman" w:hAnsi="Times New Roman"/>
              </w:rPr>
              <w:t>a</w:t>
            </w:r>
            <w:r w:rsidRPr="00FC2EC7">
              <w:rPr>
                <w:rFonts w:ascii="Times New Roman" w:hAnsi="Times New Roman"/>
              </w:rPr>
              <w:t>duates</w:t>
            </w:r>
          </w:p>
        </w:tc>
        <w:tc>
          <w:tcPr>
            <w:tcW w:w="2520" w:type="dxa"/>
            <w:shd w:val="clear" w:color="auto" w:fill="auto"/>
            <w:hideMark/>
          </w:tcPr>
          <w:p w:rsidR="005B263C" w:rsidRPr="00FC2EC7" w:rsidRDefault="005B263C" w:rsidP="006C757C">
            <w:pPr>
              <w:rPr>
                <w:rFonts w:ascii="Times New Roman" w:hAnsi="Times New Roman"/>
              </w:rPr>
            </w:pPr>
            <w:r w:rsidRPr="00FC2EC7">
              <w:rPr>
                <w:rFonts w:ascii="Times New Roman" w:hAnsi="Times New Roman"/>
              </w:rPr>
              <w:t>Statistical results showed that the number of teacher postings had a significant effect on student behavioral engagement while the quality of te</w:t>
            </w:r>
            <w:r>
              <w:rPr>
                <w:rFonts w:ascii="Times New Roman" w:hAnsi="Times New Roman"/>
              </w:rPr>
              <w:t>acher moderating levels did not</w:t>
            </w:r>
            <w:r w:rsidRPr="00FC2EC7">
              <w:rPr>
                <w:rFonts w:ascii="Times New Roman" w:hAnsi="Times New Roman"/>
              </w:rPr>
              <w:t>. Student participation had a significant effect on student intellectual engagement, but student attending or student social-emotional engagement did not. Finally, analyses showed that both the number of teacher postings and the quality of teacher moderating levels had a significant effect on student intellectual engagement.</w:t>
            </w:r>
          </w:p>
        </w:tc>
      </w:tr>
      <w:tr w:rsidR="005B263C" w:rsidRPr="00FC2EC7" w:rsidTr="006C757C">
        <w:trPr>
          <w:trHeight w:val="5390"/>
          <w:tblHeader/>
        </w:trPr>
        <w:tc>
          <w:tcPr>
            <w:tcW w:w="2250" w:type="dxa"/>
            <w:shd w:val="clear" w:color="auto" w:fill="auto"/>
            <w:hideMark/>
          </w:tcPr>
          <w:p w:rsidR="005B263C" w:rsidRPr="00FC2EC7" w:rsidRDefault="005B263C" w:rsidP="006C757C">
            <w:pPr>
              <w:rPr>
                <w:rFonts w:ascii="Times New Roman" w:hAnsi="Times New Roman"/>
              </w:rPr>
            </w:pPr>
            <w:proofErr w:type="spellStart"/>
            <w:r w:rsidRPr="00FC2EC7">
              <w:rPr>
                <w:rFonts w:ascii="Times New Roman" w:hAnsi="Times New Roman"/>
              </w:rPr>
              <w:lastRenderedPageBreak/>
              <w:t>Aydin</w:t>
            </w:r>
            <w:proofErr w:type="spellEnd"/>
            <w:r w:rsidRPr="00FC2EC7">
              <w:rPr>
                <w:rFonts w:ascii="Times New Roman" w:hAnsi="Times New Roman"/>
              </w:rPr>
              <w:t xml:space="preserve">, B. (2008). An e-class application in a Distance English Language Teacher Training program (DELTT): Turkish learners' perceptions. </w:t>
            </w:r>
            <w:r w:rsidRPr="00FC2EC7">
              <w:rPr>
                <w:rFonts w:ascii="Times New Roman" w:hAnsi="Times New Roman"/>
                <w:i/>
                <w:iCs/>
              </w:rPr>
              <w:t>Interactive Learning Environments</w:t>
            </w:r>
            <w:r w:rsidRPr="00FC2EC7">
              <w:rPr>
                <w:rFonts w:ascii="Times New Roman" w:hAnsi="Times New Roman"/>
              </w:rPr>
              <w:t xml:space="preserve">, </w:t>
            </w:r>
            <w:r w:rsidRPr="00FC2EC7">
              <w:rPr>
                <w:rFonts w:ascii="Times New Roman" w:hAnsi="Times New Roman"/>
                <w:i/>
                <w:iCs/>
              </w:rPr>
              <w:t>16</w:t>
            </w:r>
            <w:r w:rsidRPr="00FC2EC7">
              <w:rPr>
                <w:rFonts w:ascii="Times New Roman" w:hAnsi="Times New Roman"/>
              </w:rPr>
              <w:t>(2), 157</w:t>
            </w:r>
            <w:r>
              <w:rPr>
                <w:rFonts w:ascii="Times New Roman" w:hAnsi="Times New Roman"/>
              </w:rPr>
              <w:t>–</w:t>
            </w:r>
            <w:r w:rsidRPr="00FC2EC7">
              <w:rPr>
                <w:rFonts w:ascii="Times New Roman" w:hAnsi="Times New Roman"/>
              </w:rPr>
              <w:t xml:space="preserve">168. </w:t>
            </w:r>
          </w:p>
        </w:tc>
        <w:tc>
          <w:tcPr>
            <w:tcW w:w="2340" w:type="dxa"/>
            <w:shd w:val="clear" w:color="auto" w:fill="auto"/>
            <w:hideMark/>
          </w:tcPr>
          <w:p w:rsidR="005B263C" w:rsidRPr="00FC2EC7" w:rsidRDefault="005B263C" w:rsidP="006C757C">
            <w:pPr>
              <w:spacing w:after="0"/>
              <w:rPr>
                <w:rFonts w:ascii="Times New Roman" w:hAnsi="Times New Roman"/>
              </w:rPr>
            </w:pPr>
            <w:r w:rsidRPr="00FC2EC7">
              <w:rPr>
                <w:rFonts w:ascii="Times New Roman" w:hAnsi="Times New Roman"/>
              </w:rPr>
              <w:t>To investigate perceptions of the students participating in the electronic reading class and explore whether or not the e-class application had any impact on the academic success of learners.</w:t>
            </w:r>
          </w:p>
        </w:tc>
        <w:tc>
          <w:tcPr>
            <w:tcW w:w="2160" w:type="dxa"/>
            <w:shd w:val="clear" w:color="auto" w:fill="auto"/>
            <w:hideMark/>
          </w:tcPr>
          <w:p w:rsidR="005B263C" w:rsidRDefault="005B263C" w:rsidP="006C757C">
            <w:pPr>
              <w:rPr>
                <w:rFonts w:ascii="Times New Roman" w:hAnsi="Times New Roman"/>
              </w:rPr>
            </w:pPr>
            <w:r>
              <w:rPr>
                <w:rFonts w:ascii="Times New Roman" w:hAnsi="Times New Roman"/>
              </w:rPr>
              <w:t>A</w:t>
            </w:r>
            <w:r w:rsidRPr="00FC2EC7">
              <w:rPr>
                <w:rFonts w:ascii="Times New Roman" w:hAnsi="Times New Roman"/>
              </w:rPr>
              <w:t xml:space="preserve">t </w:t>
            </w:r>
            <w:proofErr w:type="spellStart"/>
            <w:r w:rsidRPr="00FC2EC7">
              <w:rPr>
                <w:rFonts w:ascii="Times New Roman" w:hAnsi="Times New Roman"/>
              </w:rPr>
              <w:t>Anadolu</w:t>
            </w:r>
            <w:proofErr w:type="spellEnd"/>
            <w:r w:rsidRPr="00FC2EC7">
              <w:rPr>
                <w:rFonts w:ascii="Times New Roman" w:hAnsi="Times New Roman"/>
              </w:rPr>
              <w:t xml:space="preserve"> University, Eskisehir, Turkey i</w:t>
            </w:r>
            <w:r>
              <w:rPr>
                <w:rFonts w:ascii="Times New Roman" w:hAnsi="Times New Roman"/>
              </w:rPr>
              <w:t xml:space="preserve">n the 2000–2001 academic year </w:t>
            </w:r>
          </w:p>
          <w:p w:rsidR="005B263C" w:rsidRDefault="005B263C" w:rsidP="006C757C">
            <w:pPr>
              <w:rPr>
                <w:rFonts w:ascii="Times New Roman" w:hAnsi="Times New Roman"/>
              </w:rPr>
            </w:pPr>
          </w:p>
          <w:p w:rsidR="005B263C" w:rsidRPr="00FC2EC7" w:rsidRDefault="005B263C" w:rsidP="006C757C">
            <w:pPr>
              <w:rPr>
                <w:rFonts w:ascii="Times New Roman" w:hAnsi="Times New Roman"/>
              </w:rPr>
            </w:pPr>
            <w:r>
              <w:rPr>
                <w:rFonts w:ascii="Times New Roman" w:hAnsi="Times New Roman"/>
              </w:rPr>
              <w:t xml:space="preserve">E-class applications were used to </w:t>
            </w:r>
            <w:r w:rsidRPr="00FC2EC7">
              <w:rPr>
                <w:rFonts w:ascii="Times New Roman" w:hAnsi="Times New Roman"/>
              </w:rPr>
              <w:t>meet the increasing demand for English language teachers in the country.</w:t>
            </w:r>
          </w:p>
          <w:p w:rsidR="005B263C" w:rsidRPr="00FC2EC7" w:rsidRDefault="005B263C" w:rsidP="006C757C">
            <w:pPr>
              <w:rPr>
                <w:rFonts w:ascii="Times New Roman" w:hAnsi="Times New Roman"/>
              </w:rPr>
            </w:pPr>
          </w:p>
          <w:p w:rsidR="005B263C" w:rsidRPr="00FC2EC7" w:rsidRDefault="005B263C" w:rsidP="006C757C">
            <w:pPr>
              <w:spacing w:after="0"/>
              <w:rPr>
                <w:rFonts w:ascii="Times New Roman" w:hAnsi="Times New Roman"/>
              </w:rPr>
            </w:pPr>
            <w:r w:rsidRPr="00FC2EC7">
              <w:rPr>
                <w:rFonts w:ascii="Times New Roman" w:hAnsi="Times New Roman"/>
              </w:rPr>
              <w:t>Technology: Not specified</w:t>
            </w:r>
          </w:p>
        </w:tc>
        <w:tc>
          <w:tcPr>
            <w:tcW w:w="2070" w:type="dxa"/>
            <w:shd w:val="clear" w:color="auto" w:fill="auto"/>
            <w:noWrap/>
            <w:hideMark/>
          </w:tcPr>
          <w:p w:rsidR="005B263C" w:rsidRPr="00FC2EC7" w:rsidRDefault="005B263C" w:rsidP="006C757C">
            <w:pPr>
              <w:rPr>
                <w:rFonts w:ascii="Times New Roman" w:hAnsi="Times New Roman"/>
              </w:rPr>
            </w:pPr>
            <w:r w:rsidRPr="00FC2EC7">
              <w:rPr>
                <w:rFonts w:ascii="Times New Roman" w:hAnsi="Times New Roman"/>
              </w:rPr>
              <w:t>Document analysis</w:t>
            </w:r>
          </w:p>
          <w:p w:rsidR="005B263C" w:rsidRPr="00FC2EC7" w:rsidRDefault="005B263C" w:rsidP="006C757C">
            <w:pPr>
              <w:rPr>
                <w:rFonts w:ascii="Times New Roman" w:hAnsi="Times New Roman"/>
              </w:rPr>
            </w:pPr>
          </w:p>
          <w:p w:rsidR="005B263C" w:rsidRPr="00FC2EC7" w:rsidRDefault="005B263C" w:rsidP="006C757C">
            <w:pPr>
              <w:spacing w:after="0"/>
              <w:rPr>
                <w:rFonts w:ascii="Times New Roman" w:hAnsi="Times New Roman"/>
              </w:rPr>
            </w:pPr>
            <w:r w:rsidRPr="00FC2EC7">
              <w:rPr>
                <w:rFonts w:ascii="Times New Roman" w:hAnsi="Times New Roman"/>
              </w:rPr>
              <w:t>1 group of 26 groups composed of</w:t>
            </w:r>
            <w:r>
              <w:rPr>
                <w:rFonts w:ascii="Times New Roman" w:hAnsi="Times New Roman"/>
              </w:rPr>
              <w:t xml:space="preserve"> </w:t>
            </w:r>
            <w:r w:rsidRPr="00FC2EC7">
              <w:rPr>
                <w:rFonts w:ascii="Times New Roman" w:hAnsi="Times New Roman"/>
              </w:rPr>
              <w:t xml:space="preserve">undergraduates </w:t>
            </w:r>
            <w:proofErr w:type="gramStart"/>
            <w:r w:rsidRPr="00FC2EC7">
              <w:rPr>
                <w:rFonts w:ascii="Times New Roman" w:hAnsi="Times New Roman"/>
              </w:rPr>
              <w:t>were</w:t>
            </w:r>
            <w:proofErr w:type="gramEnd"/>
            <w:r w:rsidRPr="00FC2EC7">
              <w:rPr>
                <w:rFonts w:ascii="Times New Roman" w:hAnsi="Times New Roman"/>
              </w:rPr>
              <w:t xml:space="preserve"> randomly selected to participate. 1 group was exposed to e-class while other students had traditional instruction</w:t>
            </w:r>
            <w:r>
              <w:rPr>
                <w:rFonts w:ascii="Times New Roman" w:hAnsi="Times New Roman"/>
              </w:rPr>
              <w:t>.</w:t>
            </w:r>
          </w:p>
        </w:tc>
        <w:tc>
          <w:tcPr>
            <w:tcW w:w="2520" w:type="dxa"/>
            <w:shd w:val="clear" w:color="auto" w:fill="auto"/>
            <w:hideMark/>
          </w:tcPr>
          <w:p w:rsidR="005B263C" w:rsidRPr="00FC2EC7" w:rsidRDefault="005B263C" w:rsidP="006C757C">
            <w:pPr>
              <w:spacing w:after="0"/>
              <w:rPr>
                <w:rFonts w:ascii="Times New Roman" w:hAnsi="Times New Roman"/>
              </w:rPr>
            </w:pPr>
            <w:r w:rsidRPr="00FC2EC7">
              <w:rPr>
                <w:rFonts w:ascii="Times New Roman" w:hAnsi="Times New Roman"/>
              </w:rPr>
              <w:t>Turkish adult learners mainly have positive attitudes towards e-class application. This positive attitude might be perceived as their willingness and readiness for the inclusion of technology into language education. The participants also appreciated the idea of group work on the computer. An e-class project might therefore be suggested as a way of increa</w:t>
            </w:r>
            <w:r>
              <w:rPr>
                <w:rFonts w:ascii="Times New Roman" w:hAnsi="Times New Roman"/>
              </w:rPr>
              <w:t>sing interaction among students,</w:t>
            </w:r>
            <w:r w:rsidRPr="00FC2EC7">
              <w:rPr>
                <w:rFonts w:ascii="Times New Roman" w:hAnsi="Times New Roman"/>
              </w:rPr>
              <w:t xml:space="preserve"> because such an application motivates learners and encourages them to develop positive attitudes towards the course. Students participating in this study also reported that the e-class application helped them prepare for the later online part of their education.</w:t>
            </w:r>
          </w:p>
        </w:tc>
      </w:tr>
      <w:tr w:rsidR="005B263C" w:rsidRPr="00FC2EC7" w:rsidTr="006C757C">
        <w:trPr>
          <w:trHeight w:val="4400"/>
          <w:tblHeader/>
        </w:trPr>
        <w:tc>
          <w:tcPr>
            <w:tcW w:w="2250" w:type="dxa"/>
            <w:shd w:val="clear" w:color="auto" w:fill="auto"/>
            <w:hideMark/>
          </w:tcPr>
          <w:p w:rsidR="005B263C" w:rsidRPr="00FC2EC7" w:rsidRDefault="005B263C" w:rsidP="006C757C">
            <w:pPr>
              <w:spacing w:after="0"/>
              <w:rPr>
                <w:rFonts w:ascii="Times New Roman" w:hAnsi="Times New Roman"/>
              </w:rPr>
            </w:pPr>
            <w:r w:rsidRPr="00FC2EC7">
              <w:rPr>
                <w:rFonts w:ascii="Times New Roman" w:hAnsi="Times New Roman"/>
              </w:rPr>
              <w:lastRenderedPageBreak/>
              <w:t>Wang, Y. (2004).</w:t>
            </w:r>
            <w:r>
              <w:rPr>
                <w:rFonts w:ascii="Times New Roman" w:hAnsi="Times New Roman"/>
              </w:rPr>
              <w:t xml:space="preserve"> </w:t>
            </w:r>
            <w:r w:rsidRPr="00FC2EC7">
              <w:rPr>
                <w:rFonts w:ascii="Times New Roman" w:hAnsi="Times New Roman"/>
              </w:rPr>
              <w:t xml:space="preserve">Supporting synchronous distance language learning with desktop videoconferencing. </w:t>
            </w:r>
            <w:r w:rsidRPr="00FC2EC7">
              <w:rPr>
                <w:rFonts w:ascii="Times New Roman" w:hAnsi="Times New Roman"/>
                <w:i/>
                <w:iCs/>
              </w:rPr>
              <w:t>Language Learning &amp; Technology</w:t>
            </w:r>
            <w:r w:rsidRPr="00FC2EC7">
              <w:rPr>
                <w:rFonts w:ascii="Times New Roman" w:hAnsi="Times New Roman"/>
              </w:rPr>
              <w:t xml:space="preserve">, </w:t>
            </w:r>
            <w:r w:rsidRPr="00FC2EC7">
              <w:rPr>
                <w:rFonts w:ascii="Times New Roman" w:hAnsi="Times New Roman"/>
                <w:i/>
                <w:iCs/>
              </w:rPr>
              <w:t>8</w:t>
            </w:r>
            <w:r>
              <w:rPr>
                <w:rFonts w:ascii="Times New Roman" w:hAnsi="Times New Roman"/>
              </w:rPr>
              <w:t>(3), 90–</w:t>
            </w:r>
            <w:r w:rsidRPr="00FC2EC7">
              <w:rPr>
                <w:rFonts w:ascii="Times New Roman" w:hAnsi="Times New Roman"/>
              </w:rPr>
              <w:t xml:space="preserve">121. </w:t>
            </w:r>
          </w:p>
        </w:tc>
        <w:tc>
          <w:tcPr>
            <w:tcW w:w="2340" w:type="dxa"/>
            <w:shd w:val="clear" w:color="auto" w:fill="auto"/>
            <w:hideMark/>
          </w:tcPr>
          <w:p w:rsidR="005B263C" w:rsidRPr="00FC2EC7" w:rsidRDefault="005B263C" w:rsidP="006C757C">
            <w:pPr>
              <w:spacing w:after="0"/>
              <w:rPr>
                <w:rFonts w:ascii="Times New Roman" w:hAnsi="Times New Roman"/>
              </w:rPr>
            </w:pPr>
            <w:r w:rsidRPr="00FC2EC7">
              <w:rPr>
                <w:rFonts w:ascii="Times New Roman" w:hAnsi="Times New Roman"/>
              </w:rPr>
              <w:t>To examine the potential of Internet-based desktop videoconferencing in facilitating oral and visual interaction in DLE through a formative evaluation of one specific videoconferencing tool, NetMeeting</w:t>
            </w:r>
          </w:p>
        </w:tc>
        <w:tc>
          <w:tcPr>
            <w:tcW w:w="2160" w:type="dxa"/>
            <w:shd w:val="clear" w:color="auto" w:fill="auto"/>
            <w:hideMark/>
          </w:tcPr>
          <w:p w:rsidR="005B263C" w:rsidRPr="00FC2EC7" w:rsidRDefault="005B263C" w:rsidP="006C757C">
            <w:pPr>
              <w:rPr>
                <w:rFonts w:ascii="Times New Roman" w:hAnsi="Times New Roman"/>
              </w:rPr>
            </w:pPr>
            <w:r w:rsidRPr="00FC2EC7">
              <w:rPr>
                <w:rFonts w:ascii="Times New Roman" w:hAnsi="Times New Roman"/>
              </w:rPr>
              <w:t>5 video conferencing sessions with each student. The students had to complete various tasks during each session and were located throughout Australia</w:t>
            </w:r>
            <w:r>
              <w:rPr>
                <w:rFonts w:ascii="Times New Roman" w:hAnsi="Times New Roman"/>
              </w:rPr>
              <w:t>.</w:t>
            </w:r>
          </w:p>
          <w:p w:rsidR="005B263C" w:rsidRPr="00FC2EC7" w:rsidRDefault="005B263C" w:rsidP="006C757C">
            <w:pPr>
              <w:rPr>
                <w:rFonts w:ascii="Times New Roman" w:hAnsi="Times New Roman"/>
              </w:rPr>
            </w:pPr>
          </w:p>
          <w:p w:rsidR="005B263C" w:rsidRPr="00FC2EC7" w:rsidRDefault="005B263C" w:rsidP="006C757C">
            <w:pPr>
              <w:spacing w:after="0"/>
              <w:rPr>
                <w:rFonts w:ascii="Times New Roman" w:hAnsi="Times New Roman"/>
              </w:rPr>
            </w:pPr>
            <w:r w:rsidRPr="00FC2EC7">
              <w:rPr>
                <w:rFonts w:ascii="Times New Roman" w:hAnsi="Times New Roman"/>
              </w:rPr>
              <w:t>Technology: NetMeeting</w:t>
            </w:r>
          </w:p>
        </w:tc>
        <w:tc>
          <w:tcPr>
            <w:tcW w:w="2070" w:type="dxa"/>
            <w:shd w:val="clear" w:color="auto" w:fill="auto"/>
            <w:hideMark/>
          </w:tcPr>
          <w:p w:rsidR="005B263C" w:rsidRPr="00FC2EC7" w:rsidRDefault="005B263C" w:rsidP="006C757C">
            <w:pPr>
              <w:rPr>
                <w:rFonts w:ascii="Times New Roman" w:hAnsi="Times New Roman"/>
              </w:rPr>
            </w:pPr>
            <w:r w:rsidRPr="00FC2EC7">
              <w:rPr>
                <w:rFonts w:ascii="Times New Roman" w:hAnsi="Times New Roman"/>
              </w:rPr>
              <w:t xml:space="preserve">Observations, </w:t>
            </w:r>
            <w:proofErr w:type="spellStart"/>
            <w:r w:rsidRPr="00FC2EC7">
              <w:rPr>
                <w:rFonts w:ascii="Times New Roman" w:hAnsi="Times New Roman"/>
              </w:rPr>
              <w:t>transcipt</w:t>
            </w:r>
            <w:proofErr w:type="spellEnd"/>
            <w:r w:rsidRPr="00FC2EC7">
              <w:rPr>
                <w:rFonts w:ascii="Times New Roman" w:hAnsi="Times New Roman"/>
              </w:rPr>
              <w:t xml:space="preserve"> analysis, survey</w:t>
            </w:r>
            <w:r>
              <w:rPr>
                <w:rFonts w:ascii="Times New Roman" w:hAnsi="Times New Roman"/>
              </w:rPr>
              <w:t>,</w:t>
            </w:r>
            <w:r w:rsidRPr="00FC2EC7">
              <w:rPr>
                <w:rFonts w:ascii="Times New Roman" w:hAnsi="Times New Roman"/>
              </w:rPr>
              <w:t xml:space="preserve"> or student perceptions</w:t>
            </w:r>
          </w:p>
          <w:p w:rsidR="005B263C" w:rsidRPr="00FC2EC7" w:rsidRDefault="005B263C" w:rsidP="006C757C">
            <w:pPr>
              <w:rPr>
                <w:rFonts w:ascii="Times New Roman" w:hAnsi="Times New Roman"/>
              </w:rPr>
            </w:pPr>
          </w:p>
          <w:p w:rsidR="005B263C" w:rsidRPr="00FC2EC7" w:rsidRDefault="005B263C" w:rsidP="006C757C">
            <w:pPr>
              <w:spacing w:after="0"/>
              <w:rPr>
                <w:rFonts w:ascii="Times New Roman" w:hAnsi="Times New Roman"/>
              </w:rPr>
            </w:pPr>
            <w:r w:rsidRPr="00FC2EC7">
              <w:rPr>
                <w:rFonts w:ascii="Times New Roman" w:hAnsi="Times New Roman"/>
              </w:rPr>
              <w:t xml:space="preserve">4 </w:t>
            </w:r>
            <w:proofErr w:type="spellStart"/>
            <w:r w:rsidRPr="00FC2EC7">
              <w:rPr>
                <w:rFonts w:ascii="Times New Roman" w:hAnsi="Times New Roman"/>
              </w:rPr>
              <w:t>partcipants</w:t>
            </w:r>
            <w:proofErr w:type="spellEnd"/>
          </w:p>
        </w:tc>
        <w:tc>
          <w:tcPr>
            <w:tcW w:w="2520" w:type="dxa"/>
            <w:shd w:val="clear" w:color="auto" w:fill="auto"/>
            <w:hideMark/>
          </w:tcPr>
          <w:p w:rsidR="005B263C" w:rsidRPr="00FC2EC7" w:rsidRDefault="005B263C" w:rsidP="006C757C">
            <w:pPr>
              <w:spacing w:after="0"/>
              <w:rPr>
                <w:rFonts w:ascii="Times New Roman" w:hAnsi="Times New Roman"/>
              </w:rPr>
            </w:pPr>
            <w:r w:rsidRPr="00FC2EC7">
              <w:rPr>
                <w:rFonts w:ascii="Times New Roman" w:hAnsi="Times New Roman"/>
              </w:rPr>
              <w:t xml:space="preserve">Data strongly supporting the use of videoconferencing in DLE for the provision of oral-visual interaction. The ease of installation and use makes NetMeeting a user-friendly videoconferencing tool. While acknowledging three major constraints (Internet bandwidth, latency, and the computing power of the individual PC) on the quality of a videoconference, this research has successfully confirmed the capability of NetMeeting in providing reliable and acceptable audio and video quality. </w:t>
            </w:r>
          </w:p>
        </w:tc>
      </w:tr>
      <w:tr w:rsidR="005B263C" w:rsidRPr="00FC2EC7" w:rsidTr="006C757C">
        <w:trPr>
          <w:trHeight w:val="3680"/>
          <w:tblHeader/>
        </w:trPr>
        <w:tc>
          <w:tcPr>
            <w:tcW w:w="2250" w:type="dxa"/>
            <w:shd w:val="clear" w:color="auto" w:fill="auto"/>
            <w:hideMark/>
          </w:tcPr>
          <w:p w:rsidR="005B263C" w:rsidRPr="00FC2EC7" w:rsidRDefault="005B263C" w:rsidP="006C757C">
            <w:pPr>
              <w:spacing w:after="0"/>
              <w:rPr>
                <w:rFonts w:ascii="Times New Roman" w:hAnsi="Times New Roman"/>
              </w:rPr>
            </w:pPr>
            <w:proofErr w:type="spellStart"/>
            <w:r w:rsidRPr="00FC2EC7">
              <w:rPr>
                <w:rFonts w:ascii="Times New Roman" w:hAnsi="Times New Roman"/>
              </w:rPr>
              <w:t>Hrastinski</w:t>
            </w:r>
            <w:proofErr w:type="spellEnd"/>
            <w:r w:rsidRPr="00FC2EC7">
              <w:rPr>
                <w:rFonts w:ascii="Times New Roman" w:hAnsi="Times New Roman"/>
              </w:rPr>
              <w:t xml:space="preserve">, S. (2006). Introducing an informal synchronous medium in a distance learning course: How is participation affected? </w:t>
            </w:r>
            <w:r w:rsidRPr="00FC2EC7">
              <w:rPr>
                <w:rFonts w:ascii="Times New Roman" w:hAnsi="Times New Roman"/>
                <w:i/>
                <w:iCs/>
              </w:rPr>
              <w:t>The Internet and Higher Education</w:t>
            </w:r>
            <w:r w:rsidRPr="00FC2EC7">
              <w:rPr>
                <w:rFonts w:ascii="Times New Roman" w:hAnsi="Times New Roman"/>
              </w:rPr>
              <w:t xml:space="preserve">, </w:t>
            </w:r>
            <w:r w:rsidRPr="00FC2EC7">
              <w:rPr>
                <w:rFonts w:ascii="Times New Roman" w:hAnsi="Times New Roman"/>
                <w:i/>
                <w:iCs/>
              </w:rPr>
              <w:t>9</w:t>
            </w:r>
            <w:r>
              <w:rPr>
                <w:rFonts w:ascii="Times New Roman" w:hAnsi="Times New Roman"/>
              </w:rPr>
              <w:t>(2), 117–</w:t>
            </w:r>
            <w:r w:rsidRPr="00FC2EC7">
              <w:rPr>
                <w:rFonts w:ascii="Times New Roman" w:hAnsi="Times New Roman"/>
              </w:rPr>
              <w:t>131.</w:t>
            </w:r>
          </w:p>
        </w:tc>
        <w:tc>
          <w:tcPr>
            <w:tcW w:w="2340" w:type="dxa"/>
            <w:shd w:val="clear" w:color="auto" w:fill="auto"/>
            <w:hideMark/>
          </w:tcPr>
          <w:p w:rsidR="005B263C" w:rsidRPr="00FC2EC7" w:rsidRDefault="005B263C" w:rsidP="006C757C">
            <w:pPr>
              <w:spacing w:after="0"/>
              <w:rPr>
                <w:rFonts w:ascii="Times New Roman" w:hAnsi="Times New Roman"/>
              </w:rPr>
            </w:pPr>
            <w:r w:rsidRPr="00FC2EC7">
              <w:rPr>
                <w:rFonts w:ascii="Times New Roman" w:hAnsi="Times New Roman"/>
              </w:rPr>
              <w:t>To evaluate the introduction of an IM system and its effect on participation in the course. Moreover, students in the course th</w:t>
            </w:r>
            <w:r>
              <w:rPr>
                <w:rFonts w:ascii="Times New Roman" w:hAnsi="Times New Roman"/>
              </w:rPr>
              <w:t>at adopted the IM system were</w:t>
            </w:r>
            <w:r w:rsidRPr="00FC2EC7">
              <w:rPr>
                <w:rFonts w:ascii="Times New Roman" w:hAnsi="Times New Roman"/>
              </w:rPr>
              <w:t xml:space="preserve"> compared with students in the other course.</w:t>
            </w:r>
          </w:p>
        </w:tc>
        <w:tc>
          <w:tcPr>
            <w:tcW w:w="2160" w:type="dxa"/>
            <w:shd w:val="clear" w:color="auto" w:fill="auto"/>
            <w:hideMark/>
          </w:tcPr>
          <w:p w:rsidR="005B263C" w:rsidRPr="00FC2EC7" w:rsidRDefault="005B263C" w:rsidP="006C757C">
            <w:pPr>
              <w:rPr>
                <w:rFonts w:ascii="Times New Roman" w:hAnsi="Times New Roman"/>
              </w:rPr>
            </w:pPr>
            <w:r w:rsidRPr="00FC2EC7">
              <w:rPr>
                <w:rFonts w:ascii="Times New Roman" w:hAnsi="Times New Roman"/>
              </w:rPr>
              <w:t>Business English Online course. The course involves group discussions, and continuous assessm</w:t>
            </w:r>
            <w:r>
              <w:rPr>
                <w:rFonts w:ascii="Times New Roman" w:hAnsi="Times New Roman"/>
              </w:rPr>
              <w:t xml:space="preserve">ent of individual and group </w:t>
            </w:r>
            <w:r w:rsidRPr="00FC2EC7">
              <w:rPr>
                <w:rFonts w:ascii="Times New Roman" w:hAnsi="Times New Roman"/>
              </w:rPr>
              <w:br/>
              <w:t>work.</w:t>
            </w:r>
          </w:p>
          <w:p w:rsidR="005B263C" w:rsidRPr="00FC2EC7" w:rsidRDefault="005B263C" w:rsidP="006C757C">
            <w:pPr>
              <w:rPr>
                <w:rFonts w:ascii="Times New Roman" w:hAnsi="Times New Roman"/>
              </w:rPr>
            </w:pPr>
          </w:p>
          <w:p w:rsidR="005B263C" w:rsidRPr="00FC2EC7" w:rsidRDefault="005B263C" w:rsidP="006C757C">
            <w:pPr>
              <w:spacing w:after="0"/>
              <w:rPr>
                <w:rFonts w:ascii="Times New Roman" w:hAnsi="Times New Roman"/>
              </w:rPr>
            </w:pPr>
            <w:r w:rsidRPr="00FC2EC7">
              <w:rPr>
                <w:rFonts w:ascii="Times New Roman" w:hAnsi="Times New Roman"/>
              </w:rPr>
              <w:t>Technology: Not specified</w:t>
            </w:r>
          </w:p>
        </w:tc>
        <w:tc>
          <w:tcPr>
            <w:tcW w:w="2070" w:type="dxa"/>
            <w:shd w:val="clear" w:color="auto" w:fill="auto"/>
            <w:hideMark/>
          </w:tcPr>
          <w:p w:rsidR="005B263C" w:rsidRPr="00FC2EC7" w:rsidRDefault="005B263C" w:rsidP="006C757C">
            <w:pPr>
              <w:rPr>
                <w:rFonts w:ascii="Times New Roman" w:hAnsi="Times New Roman"/>
              </w:rPr>
            </w:pPr>
            <w:r w:rsidRPr="00FC2EC7">
              <w:rPr>
                <w:rFonts w:ascii="Times New Roman" w:hAnsi="Times New Roman"/>
              </w:rPr>
              <w:t>Two questionnaires and 1:1 interviews with students</w:t>
            </w:r>
          </w:p>
          <w:p w:rsidR="005B263C" w:rsidRPr="00FC2EC7" w:rsidRDefault="005B263C" w:rsidP="006C757C">
            <w:pPr>
              <w:rPr>
                <w:rFonts w:ascii="Times New Roman" w:hAnsi="Times New Roman"/>
              </w:rPr>
            </w:pPr>
          </w:p>
          <w:p w:rsidR="005B263C" w:rsidRPr="00FC2EC7" w:rsidRDefault="005B263C" w:rsidP="006C757C">
            <w:pPr>
              <w:spacing w:after="0"/>
              <w:rPr>
                <w:rFonts w:ascii="Times New Roman" w:hAnsi="Times New Roman"/>
              </w:rPr>
            </w:pPr>
            <w:r w:rsidRPr="00FC2EC7">
              <w:rPr>
                <w:rFonts w:ascii="Times New Roman" w:hAnsi="Times New Roman"/>
              </w:rPr>
              <w:t>28 students</w:t>
            </w:r>
          </w:p>
        </w:tc>
        <w:tc>
          <w:tcPr>
            <w:tcW w:w="2520" w:type="dxa"/>
            <w:shd w:val="clear" w:color="auto" w:fill="auto"/>
            <w:hideMark/>
          </w:tcPr>
          <w:p w:rsidR="005B263C" w:rsidRPr="00FC2EC7" w:rsidRDefault="005B263C" w:rsidP="006C757C">
            <w:pPr>
              <w:spacing w:after="0"/>
              <w:rPr>
                <w:rFonts w:ascii="Times New Roman" w:hAnsi="Times New Roman"/>
              </w:rPr>
            </w:pPr>
            <w:r w:rsidRPr="00FC2EC7">
              <w:rPr>
                <w:rFonts w:ascii="Times New Roman" w:hAnsi="Times New Roman"/>
              </w:rPr>
              <w:t>The results of this comparison indicate that the degree of participation was higher in the class that did not use IM. However, then the degree of participation by students in the second offering that adopted the IM system was compared with the degree for those that did not adopt the system. The results of this comparison indicate that the degree of participation was higher for those that adopted the IM system</w:t>
            </w:r>
            <w:r>
              <w:rPr>
                <w:rFonts w:ascii="Times New Roman" w:hAnsi="Times New Roman"/>
              </w:rPr>
              <w:t>.</w:t>
            </w:r>
          </w:p>
        </w:tc>
      </w:tr>
      <w:tr w:rsidR="005B263C" w:rsidRPr="00FC2EC7" w:rsidTr="006C757C">
        <w:trPr>
          <w:trHeight w:val="4310"/>
          <w:tblHeader/>
        </w:trPr>
        <w:tc>
          <w:tcPr>
            <w:tcW w:w="2250" w:type="dxa"/>
            <w:shd w:val="clear" w:color="auto" w:fill="auto"/>
            <w:hideMark/>
          </w:tcPr>
          <w:p w:rsidR="005B263C" w:rsidRPr="00FC2EC7" w:rsidRDefault="005B263C" w:rsidP="006C757C">
            <w:pPr>
              <w:spacing w:after="0"/>
              <w:rPr>
                <w:rFonts w:ascii="Times New Roman" w:hAnsi="Times New Roman"/>
              </w:rPr>
            </w:pPr>
            <w:proofErr w:type="spellStart"/>
            <w:r w:rsidRPr="00FC2EC7">
              <w:rPr>
                <w:rFonts w:ascii="Times New Roman" w:hAnsi="Times New Roman"/>
              </w:rPr>
              <w:lastRenderedPageBreak/>
              <w:t>Abdous</w:t>
            </w:r>
            <w:proofErr w:type="spellEnd"/>
            <w:r w:rsidRPr="00FC2EC7">
              <w:rPr>
                <w:rFonts w:ascii="Times New Roman" w:hAnsi="Times New Roman"/>
              </w:rPr>
              <w:t xml:space="preserve">, M., &amp; Yen, C. (2010). A predictive study of learner satisfaction and outcomes in face-to-face, satellite broadcast, and live video-streaming learning environments. </w:t>
            </w:r>
            <w:r w:rsidRPr="00FC2EC7">
              <w:rPr>
                <w:rFonts w:ascii="Times New Roman" w:hAnsi="Times New Roman"/>
                <w:i/>
                <w:iCs/>
              </w:rPr>
              <w:t>Internet and Higher Education</w:t>
            </w:r>
            <w:r w:rsidRPr="00FC2EC7">
              <w:rPr>
                <w:rFonts w:ascii="Times New Roman" w:hAnsi="Times New Roman"/>
              </w:rPr>
              <w:t xml:space="preserve">, </w:t>
            </w:r>
            <w:r w:rsidRPr="00FC2EC7">
              <w:rPr>
                <w:rFonts w:ascii="Times New Roman" w:hAnsi="Times New Roman"/>
                <w:i/>
                <w:iCs/>
              </w:rPr>
              <w:t>13</w:t>
            </w:r>
            <w:r>
              <w:rPr>
                <w:rFonts w:ascii="Times New Roman" w:hAnsi="Times New Roman"/>
              </w:rPr>
              <w:t>(4), 248–</w:t>
            </w:r>
            <w:r w:rsidRPr="00FC2EC7">
              <w:rPr>
                <w:rFonts w:ascii="Times New Roman" w:hAnsi="Times New Roman"/>
              </w:rPr>
              <w:t xml:space="preserve">257. </w:t>
            </w:r>
          </w:p>
        </w:tc>
        <w:tc>
          <w:tcPr>
            <w:tcW w:w="2340" w:type="dxa"/>
            <w:shd w:val="clear" w:color="auto" w:fill="auto"/>
            <w:hideMark/>
          </w:tcPr>
          <w:p w:rsidR="005B263C" w:rsidRPr="00FC2EC7" w:rsidRDefault="005B263C" w:rsidP="006C757C">
            <w:pPr>
              <w:spacing w:after="0"/>
              <w:rPr>
                <w:rFonts w:ascii="Times New Roman" w:hAnsi="Times New Roman"/>
              </w:rPr>
            </w:pPr>
            <w:r>
              <w:rPr>
                <w:rFonts w:ascii="Times New Roman" w:hAnsi="Times New Roman"/>
              </w:rPr>
              <w:t>T</w:t>
            </w:r>
            <w:r w:rsidRPr="00FC2EC7">
              <w:rPr>
                <w:rFonts w:ascii="Times New Roman" w:hAnsi="Times New Roman"/>
              </w:rPr>
              <w:t>o explore the relationship between self-perceived learner-to-teacher interaction and learning outcomes and satisfaction across various delivery modes (face-to-face, satellite broadcasting, or live video-streaming).</w:t>
            </w:r>
          </w:p>
        </w:tc>
        <w:tc>
          <w:tcPr>
            <w:tcW w:w="2160" w:type="dxa"/>
            <w:shd w:val="clear" w:color="auto" w:fill="auto"/>
            <w:hideMark/>
          </w:tcPr>
          <w:p w:rsidR="005B263C" w:rsidRPr="00FC2EC7" w:rsidRDefault="005B263C" w:rsidP="006C757C">
            <w:pPr>
              <w:rPr>
                <w:rFonts w:ascii="Times New Roman" w:hAnsi="Times New Roman"/>
              </w:rPr>
            </w:pPr>
            <w:r w:rsidRPr="00FC2EC7">
              <w:rPr>
                <w:rFonts w:ascii="Times New Roman" w:hAnsi="Times New Roman"/>
              </w:rPr>
              <w:t>Participants were recruited from a public four-year</w:t>
            </w:r>
            <w:r w:rsidRPr="00FC2EC7">
              <w:rPr>
                <w:rFonts w:ascii="Times New Roman" w:hAnsi="Times New Roman"/>
              </w:rPr>
              <w:br/>
              <w:t>research university in the mid-Atlantic region of the United States</w:t>
            </w:r>
            <w:r>
              <w:rPr>
                <w:rFonts w:ascii="Times New Roman" w:hAnsi="Times New Roman"/>
              </w:rPr>
              <w:t>.</w:t>
            </w:r>
          </w:p>
          <w:p w:rsidR="005B263C" w:rsidRPr="00FC2EC7" w:rsidRDefault="005B263C" w:rsidP="006C757C">
            <w:pPr>
              <w:rPr>
                <w:rFonts w:ascii="Times New Roman" w:hAnsi="Times New Roman"/>
              </w:rPr>
            </w:pPr>
          </w:p>
          <w:p w:rsidR="005B263C" w:rsidRPr="00FC2EC7" w:rsidRDefault="005B263C" w:rsidP="006C757C">
            <w:pPr>
              <w:spacing w:after="0"/>
              <w:rPr>
                <w:rFonts w:ascii="Times New Roman" w:hAnsi="Times New Roman"/>
              </w:rPr>
            </w:pPr>
            <w:r w:rsidRPr="00FC2EC7">
              <w:rPr>
                <w:rFonts w:ascii="Times New Roman" w:hAnsi="Times New Roman"/>
              </w:rPr>
              <w:t>Technology: Not specified.</w:t>
            </w:r>
          </w:p>
        </w:tc>
        <w:tc>
          <w:tcPr>
            <w:tcW w:w="2070" w:type="dxa"/>
            <w:shd w:val="clear" w:color="auto" w:fill="auto"/>
            <w:noWrap/>
            <w:hideMark/>
          </w:tcPr>
          <w:p w:rsidR="005B263C" w:rsidRPr="00FC2EC7" w:rsidRDefault="005B263C" w:rsidP="006C757C">
            <w:pPr>
              <w:rPr>
                <w:rFonts w:ascii="Times New Roman" w:hAnsi="Times New Roman"/>
              </w:rPr>
            </w:pPr>
            <w:r w:rsidRPr="00FC2EC7">
              <w:rPr>
                <w:rFonts w:ascii="Times New Roman" w:hAnsi="Times New Roman"/>
              </w:rPr>
              <w:t>Online Survey</w:t>
            </w:r>
          </w:p>
          <w:p w:rsidR="005B263C" w:rsidRPr="00FC2EC7" w:rsidRDefault="005B263C" w:rsidP="006C757C">
            <w:pPr>
              <w:rPr>
                <w:rFonts w:ascii="Times New Roman" w:hAnsi="Times New Roman"/>
              </w:rPr>
            </w:pPr>
          </w:p>
          <w:p w:rsidR="005B263C" w:rsidRPr="00FC2EC7" w:rsidRDefault="005B263C" w:rsidP="006C757C">
            <w:pPr>
              <w:spacing w:after="0"/>
              <w:rPr>
                <w:rFonts w:ascii="Times New Roman" w:hAnsi="Times New Roman"/>
              </w:rPr>
            </w:pPr>
            <w:r w:rsidRPr="00FC2EC7">
              <w:rPr>
                <w:rFonts w:ascii="Times New Roman" w:hAnsi="Times New Roman"/>
              </w:rPr>
              <w:t>496 students enrolled in a variety of courses</w:t>
            </w:r>
          </w:p>
        </w:tc>
        <w:tc>
          <w:tcPr>
            <w:tcW w:w="2520" w:type="dxa"/>
            <w:shd w:val="clear" w:color="auto" w:fill="auto"/>
            <w:hideMark/>
          </w:tcPr>
          <w:p w:rsidR="005B263C" w:rsidRPr="00FC2EC7" w:rsidRDefault="005B263C" w:rsidP="006C757C">
            <w:pPr>
              <w:spacing w:after="0"/>
              <w:rPr>
                <w:rFonts w:ascii="Times New Roman" w:hAnsi="Times New Roman"/>
              </w:rPr>
            </w:pPr>
            <w:r w:rsidRPr="00FC2EC7">
              <w:rPr>
                <w:rFonts w:ascii="Times New Roman" w:hAnsi="Times New Roman"/>
              </w:rPr>
              <w:t xml:space="preserve">Delivery mode was not </w:t>
            </w:r>
            <w:r>
              <w:rPr>
                <w:rFonts w:ascii="Times New Roman" w:hAnsi="Times New Roman"/>
              </w:rPr>
              <w:t>a useful predictor for s</w:t>
            </w:r>
            <w:r w:rsidRPr="00FC2EC7">
              <w:rPr>
                <w:rFonts w:ascii="Times New Roman" w:hAnsi="Times New Roman"/>
              </w:rPr>
              <w:t>elf-perceived learner-to-teacher interac</w:t>
            </w:r>
            <w:r>
              <w:rPr>
                <w:rFonts w:ascii="Times New Roman" w:hAnsi="Times New Roman"/>
              </w:rPr>
              <w:t>tion. Self-perceived learner-to-</w:t>
            </w:r>
            <w:r w:rsidRPr="00FC2EC7">
              <w:rPr>
                <w:rFonts w:ascii="Times New Roman" w:hAnsi="Times New Roman"/>
              </w:rPr>
              <w:t xml:space="preserve">teacher interaction could serve as a predictor for student satisfaction in courses similar. Overall, computer skill could serve as a predictor for student satisfaction, but those two variables were negatively related to each other. </w:t>
            </w:r>
            <w:r>
              <w:rPr>
                <w:rFonts w:ascii="Times New Roman" w:hAnsi="Times New Roman"/>
              </w:rPr>
              <w:t>Therefore, the increase in the s</w:t>
            </w:r>
            <w:r w:rsidRPr="00FC2EC7">
              <w:rPr>
                <w:rFonts w:ascii="Times New Roman" w:hAnsi="Times New Roman"/>
              </w:rPr>
              <w:t>elf-perceived learner-to-teacher interaction score would be accompanied by the increased probabilities of obtaining a better course final grade.</w:t>
            </w:r>
          </w:p>
        </w:tc>
      </w:tr>
      <w:tr w:rsidR="005B263C" w:rsidRPr="00FC2EC7" w:rsidTr="006C757C">
        <w:trPr>
          <w:trHeight w:val="4670"/>
          <w:tblHeader/>
        </w:trPr>
        <w:tc>
          <w:tcPr>
            <w:tcW w:w="2250" w:type="dxa"/>
            <w:shd w:val="clear" w:color="auto" w:fill="auto"/>
            <w:hideMark/>
          </w:tcPr>
          <w:p w:rsidR="005B263C" w:rsidRPr="00FC2EC7" w:rsidRDefault="005B263C" w:rsidP="006C757C">
            <w:pPr>
              <w:spacing w:after="0"/>
              <w:rPr>
                <w:rFonts w:ascii="Times New Roman" w:hAnsi="Times New Roman"/>
              </w:rPr>
            </w:pPr>
            <w:proofErr w:type="spellStart"/>
            <w:r w:rsidRPr="00FC2EC7">
              <w:rPr>
                <w:rFonts w:ascii="Times New Roman" w:hAnsi="Times New Roman"/>
              </w:rPr>
              <w:lastRenderedPageBreak/>
              <w:t>Goussal</w:t>
            </w:r>
            <w:proofErr w:type="spellEnd"/>
            <w:r w:rsidRPr="00FC2EC7">
              <w:rPr>
                <w:rFonts w:ascii="Times New Roman" w:hAnsi="Times New Roman"/>
              </w:rPr>
              <w:t>, D. M.</w:t>
            </w:r>
            <w:r>
              <w:rPr>
                <w:rFonts w:ascii="Times New Roman" w:hAnsi="Times New Roman"/>
              </w:rPr>
              <w:t>,</w:t>
            </w:r>
            <w:r w:rsidRPr="00FC2EC7">
              <w:rPr>
                <w:rFonts w:ascii="Times New Roman" w:hAnsi="Times New Roman"/>
              </w:rPr>
              <w:t xml:space="preserve"> &amp; </w:t>
            </w:r>
            <w:proofErr w:type="spellStart"/>
            <w:r w:rsidRPr="00FC2EC7">
              <w:rPr>
                <w:rFonts w:ascii="Times New Roman" w:hAnsi="Times New Roman"/>
              </w:rPr>
              <w:t>Udrízar</w:t>
            </w:r>
            <w:proofErr w:type="spellEnd"/>
            <w:r w:rsidRPr="00FC2EC7">
              <w:rPr>
                <w:rFonts w:ascii="Times New Roman" w:hAnsi="Times New Roman"/>
              </w:rPr>
              <w:t xml:space="preserve"> </w:t>
            </w:r>
            <w:proofErr w:type="spellStart"/>
            <w:r w:rsidRPr="00FC2EC7">
              <w:rPr>
                <w:rFonts w:ascii="Times New Roman" w:hAnsi="Times New Roman"/>
              </w:rPr>
              <w:t>Lezcano</w:t>
            </w:r>
            <w:proofErr w:type="spellEnd"/>
            <w:r w:rsidRPr="00FC2EC7">
              <w:rPr>
                <w:rFonts w:ascii="Times New Roman" w:hAnsi="Times New Roman"/>
              </w:rPr>
              <w:t>, M. S. (2003). Synchronous distance learning and virtual classrooms:</w:t>
            </w:r>
            <w:r>
              <w:rPr>
                <w:rFonts w:ascii="Times New Roman" w:hAnsi="Times New Roman"/>
              </w:rPr>
              <w:t xml:space="preserve"> </w:t>
            </w:r>
            <w:r w:rsidRPr="00FC2EC7">
              <w:rPr>
                <w:rFonts w:ascii="Times New Roman" w:hAnsi="Times New Roman"/>
              </w:rPr>
              <w:t xml:space="preserve">A case study on student expectations and conditioning factors. </w:t>
            </w:r>
            <w:r w:rsidRPr="00AE0683">
              <w:rPr>
                <w:rFonts w:ascii="Times New Roman" w:hAnsi="Times New Roman"/>
                <w:i/>
              </w:rPr>
              <w:t>Australian Journal of Educational Technology, 19</w:t>
            </w:r>
            <w:r>
              <w:rPr>
                <w:rFonts w:ascii="Times New Roman" w:hAnsi="Times New Roman"/>
              </w:rPr>
              <w:t>(3), 388–</w:t>
            </w:r>
            <w:r w:rsidRPr="00FC2EC7">
              <w:rPr>
                <w:rFonts w:ascii="Times New Roman" w:hAnsi="Times New Roman"/>
              </w:rPr>
              <w:t>404.</w:t>
            </w:r>
          </w:p>
        </w:tc>
        <w:tc>
          <w:tcPr>
            <w:tcW w:w="2340" w:type="dxa"/>
            <w:shd w:val="clear" w:color="auto" w:fill="auto"/>
            <w:hideMark/>
          </w:tcPr>
          <w:p w:rsidR="005B263C" w:rsidRPr="00FC2EC7" w:rsidRDefault="005B263C" w:rsidP="006C757C">
            <w:pPr>
              <w:rPr>
                <w:rFonts w:ascii="Times New Roman" w:hAnsi="Times New Roman"/>
              </w:rPr>
            </w:pPr>
            <w:r>
              <w:rPr>
                <w:rFonts w:ascii="Times New Roman" w:hAnsi="Times New Roman"/>
              </w:rPr>
              <w:t>T</w:t>
            </w:r>
            <w:r w:rsidRPr="00FC2EC7">
              <w:rPr>
                <w:rFonts w:ascii="Times New Roman" w:hAnsi="Times New Roman"/>
              </w:rPr>
              <w:t xml:space="preserve">o </w:t>
            </w:r>
            <w:r>
              <w:rPr>
                <w:rFonts w:ascii="Times New Roman" w:hAnsi="Times New Roman"/>
              </w:rPr>
              <w:t>identify students’</w:t>
            </w:r>
            <w:r w:rsidRPr="00FC2EC7">
              <w:rPr>
                <w:rFonts w:ascii="Times New Roman" w:hAnsi="Times New Roman"/>
              </w:rPr>
              <w:t xml:space="preserve"> perceptions about hypothetical implementations of DL systems, in partic</w:t>
            </w:r>
            <w:r>
              <w:rPr>
                <w:rFonts w:ascii="Times New Roman" w:hAnsi="Times New Roman"/>
              </w:rPr>
              <w:t>ular the use of synchronous two-</w:t>
            </w:r>
            <w:r w:rsidRPr="00FC2EC7">
              <w:rPr>
                <w:rFonts w:ascii="Times New Roman" w:hAnsi="Times New Roman"/>
              </w:rPr>
              <w:t>way transmission and virtual classrooms in new locations</w:t>
            </w:r>
            <w:r>
              <w:rPr>
                <w:rFonts w:ascii="Times New Roman" w:hAnsi="Times New Roman"/>
              </w:rPr>
              <w:t>.</w:t>
            </w:r>
          </w:p>
        </w:tc>
        <w:tc>
          <w:tcPr>
            <w:tcW w:w="2160" w:type="dxa"/>
            <w:shd w:val="clear" w:color="auto" w:fill="auto"/>
            <w:hideMark/>
          </w:tcPr>
          <w:p w:rsidR="005B263C" w:rsidRPr="00FC2EC7" w:rsidRDefault="005B263C" w:rsidP="006C757C">
            <w:pPr>
              <w:rPr>
                <w:rFonts w:ascii="Times New Roman" w:hAnsi="Times New Roman"/>
              </w:rPr>
            </w:pPr>
            <w:r w:rsidRPr="00FC2EC7">
              <w:rPr>
                <w:rFonts w:ascii="Times New Roman" w:hAnsi="Times New Roman"/>
              </w:rPr>
              <w:t>3 regional campuses of</w:t>
            </w:r>
            <w:r>
              <w:rPr>
                <w:rFonts w:ascii="Times New Roman" w:hAnsi="Times New Roman"/>
              </w:rPr>
              <w:t xml:space="preserve"> </w:t>
            </w:r>
            <w:r w:rsidRPr="00FC2EC7">
              <w:rPr>
                <w:rFonts w:ascii="Times New Roman" w:hAnsi="Times New Roman"/>
              </w:rPr>
              <w:t xml:space="preserve">el Universidad </w:t>
            </w:r>
            <w:proofErr w:type="spellStart"/>
            <w:r w:rsidRPr="00FC2EC7">
              <w:rPr>
                <w:rFonts w:ascii="Times New Roman" w:hAnsi="Times New Roman"/>
              </w:rPr>
              <w:t>Nacional</w:t>
            </w:r>
            <w:proofErr w:type="spellEnd"/>
            <w:r w:rsidRPr="00FC2EC7">
              <w:rPr>
                <w:rFonts w:ascii="Times New Roman" w:hAnsi="Times New Roman"/>
              </w:rPr>
              <w:t xml:space="preserve"> del </w:t>
            </w:r>
            <w:proofErr w:type="spellStart"/>
            <w:r w:rsidRPr="00FC2EC7">
              <w:rPr>
                <w:rFonts w:ascii="Times New Roman" w:hAnsi="Times New Roman"/>
              </w:rPr>
              <w:t>Nordeste</w:t>
            </w:r>
            <w:proofErr w:type="spellEnd"/>
            <w:r w:rsidRPr="00FC2EC7">
              <w:rPr>
                <w:rFonts w:ascii="Times New Roman" w:hAnsi="Times New Roman"/>
              </w:rPr>
              <w:t>, Argentina</w:t>
            </w:r>
          </w:p>
          <w:p w:rsidR="005B263C" w:rsidRPr="00FC2EC7" w:rsidRDefault="005B263C" w:rsidP="006C757C">
            <w:pPr>
              <w:rPr>
                <w:rFonts w:ascii="Times New Roman" w:hAnsi="Times New Roman"/>
              </w:rPr>
            </w:pPr>
          </w:p>
          <w:p w:rsidR="005B263C" w:rsidRPr="00FC2EC7" w:rsidRDefault="005B263C" w:rsidP="006C757C">
            <w:pPr>
              <w:spacing w:after="0"/>
              <w:rPr>
                <w:rFonts w:ascii="Times New Roman" w:hAnsi="Times New Roman"/>
              </w:rPr>
            </w:pPr>
            <w:r w:rsidRPr="00FC2EC7">
              <w:rPr>
                <w:rFonts w:ascii="Times New Roman" w:hAnsi="Times New Roman"/>
              </w:rPr>
              <w:t>Technology: Not specified. Hypothetical situations</w:t>
            </w:r>
          </w:p>
        </w:tc>
        <w:tc>
          <w:tcPr>
            <w:tcW w:w="2070" w:type="dxa"/>
            <w:shd w:val="clear" w:color="auto" w:fill="auto"/>
            <w:noWrap/>
            <w:hideMark/>
          </w:tcPr>
          <w:p w:rsidR="005B263C" w:rsidRPr="00FC2EC7" w:rsidRDefault="005B263C" w:rsidP="006C757C">
            <w:pPr>
              <w:rPr>
                <w:rFonts w:ascii="Times New Roman" w:hAnsi="Times New Roman"/>
              </w:rPr>
            </w:pPr>
            <w:r w:rsidRPr="00FC2EC7">
              <w:rPr>
                <w:rFonts w:ascii="Times New Roman" w:hAnsi="Times New Roman"/>
              </w:rPr>
              <w:t>Survey</w:t>
            </w:r>
          </w:p>
          <w:p w:rsidR="005B263C" w:rsidRPr="00FC2EC7" w:rsidRDefault="005B263C" w:rsidP="006C757C">
            <w:pPr>
              <w:rPr>
                <w:rFonts w:ascii="Times New Roman" w:hAnsi="Times New Roman"/>
              </w:rPr>
            </w:pPr>
          </w:p>
          <w:p w:rsidR="005B263C" w:rsidRPr="00FC2EC7" w:rsidRDefault="005B263C" w:rsidP="006C757C">
            <w:pPr>
              <w:spacing w:after="0"/>
              <w:rPr>
                <w:rFonts w:ascii="Times New Roman" w:hAnsi="Times New Roman"/>
              </w:rPr>
            </w:pPr>
            <w:r w:rsidRPr="00FC2EC7">
              <w:rPr>
                <w:rFonts w:ascii="Times New Roman" w:hAnsi="Times New Roman"/>
              </w:rPr>
              <w:t>2629 undergraduates</w:t>
            </w:r>
          </w:p>
        </w:tc>
        <w:tc>
          <w:tcPr>
            <w:tcW w:w="2520" w:type="dxa"/>
            <w:shd w:val="clear" w:color="auto" w:fill="auto"/>
            <w:hideMark/>
          </w:tcPr>
          <w:p w:rsidR="005B263C" w:rsidRPr="00FC2EC7" w:rsidRDefault="005B263C" w:rsidP="006C757C">
            <w:pPr>
              <w:spacing w:after="0"/>
              <w:rPr>
                <w:rFonts w:ascii="Times New Roman" w:hAnsi="Times New Roman"/>
              </w:rPr>
            </w:pPr>
            <w:r w:rsidRPr="00FC2EC7">
              <w:rPr>
                <w:rFonts w:ascii="Times New Roman" w:hAnsi="Times New Roman"/>
              </w:rPr>
              <w:t>Asked students about their foreseeable motivation and concentration to take classes via distance learning, on account that DL, in the l</w:t>
            </w:r>
            <w:r>
              <w:rPr>
                <w:rFonts w:ascii="Times New Roman" w:hAnsi="Times New Roman"/>
              </w:rPr>
              <w:t>ack of teachers' physical, face-to-</w:t>
            </w:r>
            <w:r w:rsidRPr="00FC2EC7">
              <w:rPr>
                <w:rFonts w:ascii="Times New Roman" w:hAnsi="Times New Roman"/>
              </w:rPr>
              <w:t>face contact and its associated interaction level, requires more in bot</w:t>
            </w:r>
            <w:r>
              <w:rPr>
                <w:rFonts w:ascii="Times New Roman" w:hAnsi="Times New Roman"/>
              </w:rPr>
              <w:t>h. Almost 60% considered it as “Normal,” another 14% as “High,” 14.7% as “Fair,” and 3.7% as “Low.” The great majority preferred a “50-50”</w:t>
            </w:r>
            <w:r w:rsidRPr="00FC2EC7">
              <w:rPr>
                <w:rFonts w:ascii="Times New Roman" w:hAnsi="Times New Roman"/>
              </w:rPr>
              <w:t xml:space="preserve"> share, with class time loads up to 10 hours a week for each delivery form (50.2% for live classes and 53.9% for virtual, synchronous 2-way full duplex DL classes).</w:t>
            </w:r>
          </w:p>
        </w:tc>
      </w:tr>
    </w:tbl>
    <w:p w:rsidR="005B263C" w:rsidRDefault="005B263C"/>
    <w:sectPr w:rsidR="005B2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3C"/>
    <w:rsid w:val="005B263C"/>
    <w:rsid w:val="00EC584B"/>
    <w:rsid w:val="00F0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01C70"/>
    <w:pPr>
      <w:autoSpaceDE w:val="0"/>
      <w:autoSpaceDN w:val="0"/>
      <w:adjustRightInd w:val="0"/>
      <w:spacing w:after="240" w:line="300" w:lineRule="atLeast"/>
      <w:jc w:val="both"/>
      <w:textAlignment w:val="center"/>
    </w:pPr>
    <w:rPr>
      <w:rFonts w:ascii="Georgia" w:eastAsiaTheme="minorHAnsi" w:hAnsi="Georgia" w:cs="Georgia"/>
      <w:color w:val="000000"/>
      <w:sz w:val="20"/>
      <w:szCs w:val="20"/>
    </w:rPr>
  </w:style>
  <w:style w:type="character" w:customStyle="1" w:styleId="BodyTextChar">
    <w:name w:val="Body Text Char"/>
    <w:basedOn w:val="DefaultParagraphFont"/>
    <w:link w:val="BodyText"/>
    <w:uiPriority w:val="99"/>
    <w:rsid w:val="00F01C70"/>
    <w:rPr>
      <w:rFonts w:ascii="Georgia" w:hAnsi="Georgia" w:cs="Georg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01C70"/>
    <w:pPr>
      <w:autoSpaceDE w:val="0"/>
      <w:autoSpaceDN w:val="0"/>
      <w:adjustRightInd w:val="0"/>
      <w:spacing w:after="240" w:line="300" w:lineRule="atLeast"/>
      <w:jc w:val="both"/>
      <w:textAlignment w:val="center"/>
    </w:pPr>
    <w:rPr>
      <w:rFonts w:ascii="Georgia" w:eastAsiaTheme="minorHAnsi" w:hAnsi="Georgia" w:cs="Georgia"/>
      <w:color w:val="000000"/>
      <w:sz w:val="20"/>
      <w:szCs w:val="20"/>
    </w:rPr>
  </w:style>
  <w:style w:type="character" w:customStyle="1" w:styleId="BodyTextChar">
    <w:name w:val="Body Text Char"/>
    <w:basedOn w:val="DefaultParagraphFont"/>
    <w:link w:val="BodyText"/>
    <w:uiPriority w:val="99"/>
    <w:rsid w:val="00F01C70"/>
    <w:rPr>
      <w:rFonts w:ascii="Georgia" w:hAnsi="Georgia" w:cs="Georg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Athabasca University</dc:creator>
  <cp:lastModifiedBy>Athabasca University</cp:lastModifiedBy>
  <cp:revision>2</cp:revision>
  <dcterms:created xsi:type="dcterms:W3CDTF">2012-06-12T19:57:00Z</dcterms:created>
  <dcterms:modified xsi:type="dcterms:W3CDTF">2012-06-12T20:16:00Z</dcterms:modified>
</cp:coreProperties>
</file>